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22" w:rsidRPr="001B07D9" w:rsidRDefault="00CC1A22" w:rsidP="00DA4FC3">
      <w:pPr>
        <w:spacing w:after="120"/>
        <w:ind w:left="284"/>
        <w:jc w:val="both"/>
        <w:rPr>
          <w:rFonts w:cs="Tahoma"/>
          <w:b/>
          <w:szCs w:val="22"/>
        </w:rPr>
      </w:pPr>
      <w:bookmarkStart w:id="0" w:name="_GoBack"/>
      <w:bookmarkEnd w:id="0"/>
    </w:p>
    <w:p w:rsidR="00CC1A22" w:rsidRPr="001B07D9" w:rsidRDefault="00CC1A22" w:rsidP="00DA4FC3">
      <w:pPr>
        <w:spacing w:after="120"/>
        <w:ind w:left="284"/>
        <w:jc w:val="both"/>
        <w:rPr>
          <w:rFonts w:cs="Tahoma"/>
          <w:b/>
          <w:szCs w:val="22"/>
        </w:rPr>
      </w:pPr>
    </w:p>
    <w:p w:rsidR="00CC1A22" w:rsidRPr="001B07D9" w:rsidRDefault="00CC1A22" w:rsidP="00DA4FC3">
      <w:pPr>
        <w:spacing w:after="120"/>
        <w:ind w:left="284"/>
        <w:jc w:val="both"/>
        <w:rPr>
          <w:rFonts w:cs="Tahoma"/>
          <w:b/>
          <w:szCs w:val="22"/>
        </w:rPr>
      </w:pPr>
    </w:p>
    <w:p w:rsidR="00CC1A22" w:rsidRPr="001B07D9" w:rsidRDefault="00CC1A22" w:rsidP="00DA4FC3">
      <w:pPr>
        <w:spacing w:after="120"/>
        <w:ind w:left="284"/>
        <w:jc w:val="both"/>
        <w:rPr>
          <w:rFonts w:cs="Tahoma"/>
          <w:b/>
          <w:szCs w:val="22"/>
        </w:rPr>
      </w:pPr>
    </w:p>
    <w:p w:rsidR="00EC4982" w:rsidRPr="001B07D9" w:rsidRDefault="00EC4982" w:rsidP="00DA4FC3">
      <w:pPr>
        <w:spacing w:after="120"/>
        <w:ind w:left="284"/>
        <w:jc w:val="both"/>
        <w:rPr>
          <w:rFonts w:cs="Tahoma"/>
          <w:b/>
          <w:szCs w:val="22"/>
        </w:rPr>
      </w:pPr>
    </w:p>
    <w:p w:rsidR="00EC4982" w:rsidRPr="001B07D9" w:rsidRDefault="00EC4982" w:rsidP="00DA4FC3">
      <w:pPr>
        <w:spacing w:after="120"/>
        <w:ind w:left="284"/>
        <w:jc w:val="both"/>
        <w:rPr>
          <w:rFonts w:cs="Tahoma"/>
          <w:b/>
          <w:szCs w:val="22"/>
        </w:rPr>
      </w:pPr>
    </w:p>
    <w:p w:rsidR="00ED2675" w:rsidRPr="001B07D9" w:rsidRDefault="00ED2675" w:rsidP="00DA4FC3">
      <w:pPr>
        <w:spacing w:after="120"/>
        <w:ind w:left="284"/>
        <w:jc w:val="both"/>
        <w:rPr>
          <w:rFonts w:cs="Tahoma"/>
          <w:b/>
          <w:szCs w:val="22"/>
        </w:rPr>
      </w:pPr>
    </w:p>
    <w:p w:rsidR="00EC4982" w:rsidRPr="001B07D9" w:rsidRDefault="00EC4982" w:rsidP="00DA4FC3">
      <w:pPr>
        <w:spacing w:after="120"/>
        <w:ind w:left="284"/>
        <w:jc w:val="both"/>
        <w:rPr>
          <w:rFonts w:cs="Tahoma"/>
          <w:b/>
          <w:szCs w:val="22"/>
        </w:rPr>
      </w:pPr>
    </w:p>
    <w:p w:rsidR="001B07D9" w:rsidRPr="001B07D9" w:rsidRDefault="001B07D9" w:rsidP="00DA4FC3">
      <w:pPr>
        <w:spacing w:after="120"/>
        <w:ind w:left="284"/>
        <w:jc w:val="both"/>
        <w:rPr>
          <w:rFonts w:cs="Tahoma"/>
          <w:b/>
          <w:szCs w:val="22"/>
        </w:rPr>
      </w:pPr>
    </w:p>
    <w:p w:rsidR="00CC1A22" w:rsidRPr="001B07D9" w:rsidRDefault="00EC4982" w:rsidP="00FC70AF">
      <w:pPr>
        <w:spacing w:after="120" w:line="480" w:lineRule="auto"/>
        <w:ind w:left="284"/>
        <w:jc w:val="center"/>
        <w:rPr>
          <w:rFonts w:cs="Tahoma"/>
          <w:szCs w:val="22"/>
        </w:rPr>
      </w:pPr>
      <w:r w:rsidRPr="001B07D9">
        <w:rPr>
          <w:rFonts w:cs="Tahoma"/>
          <w:b/>
          <w:szCs w:val="22"/>
        </w:rPr>
        <w:t xml:space="preserve">PROCEDURĂ PRIVIND </w:t>
      </w:r>
      <w:r w:rsidR="000C5FE5" w:rsidRPr="001B07D9">
        <w:rPr>
          <w:rFonts w:cs="Tahoma"/>
          <w:b/>
          <w:szCs w:val="22"/>
        </w:rPr>
        <w:t>MODALITATE DE ÎNCHEIERE</w:t>
      </w:r>
      <w:r w:rsidR="007E0270" w:rsidRPr="001B07D9">
        <w:rPr>
          <w:rFonts w:cs="Tahoma"/>
          <w:b/>
          <w:szCs w:val="22"/>
        </w:rPr>
        <w:t xml:space="preserve"> PE PIAŢA CENTRALIZATĂ A CONTRACTELOR BILATERALE DE ENERGIE ELECTRICĂ A CONTRACTELOR DE PROCESARE A COMBUSTIBILULUI</w:t>
      </w:r>
    </w:p>
    <w:p w:rsidR="00CC1A22" w:rsidRPr="001B07D9" w:rsidRDefault="00CC1A22" w:rsidP="00DA4FC3">
      <w:pPr>
        <w:pStyle w:val="BodyText"/>
        <w:ind w:left="284"/>
        <w:jc w:val="both"/>
        <w:rPr>
          <w:rFonts w:cs="Tahoma"/>
          <w:szCs w:val="22"/>
        </w:rPr>
      </w:pPr>
    </w:p>
    <w:p w:rsidR="00CC1A22" w:rsidRPr="001B07D9" w:rsidRDefault="00CC1A22" w:rsidP="00DA4FC3">
      <w:pPr>
        <w:pStyle w:val="BodyText"/>
        <w:ind w:left="284"/>
        <w:jc w:val="both"/>
        <w:rPr>
          <w:rFonts w:cs="Tahoma"/>
          <w:b/>
          <w:szCs w:val="22"/>
        </w:rPr>
      </w:pPr>
    </w:p>
    <w:p w:rsidR="00CC050A" w:rsidRPr="001B07D9" w:rsidRDefault="00CC050A" w:rsidP="00DA4FC3">
      <w:pPr>
        <w:pStyle w:val="BodyText"/>
        <w:ind w:left="284"/>
        <w:jc w:val="both"/>
        <w:rPr>
          <w:rFonts w:cs="Tahoma"/>
          <w:b/>
          <w:szCs w:val="22"/>
        </w:rPr>
      </w:pPr>
    </w:p>
    <w:p w:rsidR="00CC050A" w:rsidRPr="001B07D9" w:rsidRDefault="00CC050A" w:rsidP="00DA4FC3">
      <w:pPr>
        <w:pStyle w:val="BodyText"/>
        <w:ind w:left="284"/>
        <w:jc w:val="both"/>
        <w:rPr>
          <w:rFonts w:cs="Tahoma"/>
          <w:b/>
          <w:szCs w:val="22"/>
        </w:rPr>
      </w:pPr>
    </w:p>
    <w:p w:rsidR="00CC050A" w:rsidRPr="001B07D9" w:rsidRDefault="00CC050A" w:rsidP="00DA4FC3">
      <w:pPr>
        <w:pStyle w:val="BodyText"/>
        <w:ind w:left="284"/>
        <w:jc w:val="both"/>
        <w:rPr>
          <w:rFonts w:cs="Tahoma"/>
          <w:b/>
          <w:szCs w:val="22"/>
        </w:rPr>
      </w:pPr>
    </w:p>
    <w:p w:rsidR="00CC050A" w:rsidRPr="001B07D9" w:rsidRDefault="00CC050A" w:rsidP="00DA4FC3">
      <w:pPr>
        <w:pStyle w:val="BodyText"/>
        <w:ind w:left="284"/>
        <w:jc w:val="both"/>
        <w:rPr>
          <w:rFonts w:cs="Tahoma"/>
          <w:b/>
          <w:szCs w:val="22"/>
        </w:rPr>
      </w:pPr>
    </w:p>
    <w:p w:rsidR="00CC050A" w:rsidRPr="001B07D9" w:rsidRDefault="00CC050A" w:rsidP="00DA4FC3">
      <w:pPr>
        <w:pStyle w:val="BodyText"/>
        <w:ind w:left="284"/>
        <w:jc w:val="both"/>
        <w:rPr>
          <w:rFonts w:cs="Tahoma"/>
          <w:b/>
          <w:szCs w:val="22"/>
        </w:rPr>
      </w:pPr>
    </w:p>
    <w:p w:rsidR="00CC1A22" w:rsidRPr="001B07D9" w:rsidRDefault="00CC1A22" w:rsidP="00DA4FC3">
      <w:pPr>
        <w:spacing w:after="120"/>
        <w:ind w:left="284" w:firstLine="720"/>
        <w:jc w:val="both"/>
        <w:rPr>
          <w:rFonts w:cs="Tahoma"/>
          <w:b/>
          <w:szCs w:val="22"/>
          <w:u w:val="single"/>
        </w:rPr>
      </w:pPr>
      <w:r w:rsidRPr="001B07D9">
        <w:rPr>
          <w:rFonts w:cs="Tahoma"/>
          <w:b/>
          <w:szCs w:val="22"/>
        </w:rPr>
        <w:t>Întocmit:</w:t>
      </w:r>
      <w:r w:rsidRPr="001B07D9">
        <w:rPr>
          <w:rFonts w:cs="Tahoma"/>
          <w:b/>
          <w:szCs w:val="22"/>
        </w:rPr>
        <w:tab/>
      </w:r>
      <w:r w:rsidR="009A3AB2" w:rsidRPr="001B07D9">
        <w:rPr>
          <w:rFonts w:cs="Tahoma"/>
          <w:b/>
          <w:szCs w:val="22"/>
        </w:rPr>
        <w:t>OPCOM</w:t>
      </w:r>
      <w:r w:rsidR="00352E39" w:rsidRPr="001B07D9">
        <w:rPr>
          <w:rFonts w:cs="Tahoma"/>
          <w:b/>
          <w:szCs w:val="22"/>
        </w:rPr>
        <w:t xml:space="preserve"> </w:t>
      </w:r>
      <w:r w:rsidRPr="001B07D9">
        <w:rPr>
          <w:rFonts w:cs="Tahoma"/>
          <w:b/>
          <w:szCs w:val="22"/>
        </w:rPr>
        <w:t>SA</w:t>
      </w:r>
      <w:r w:rsidRPr="001B07D9">
        <w:rPr>
          <w:rFonts w:cs="Tahoma"/>
          <w:szCs w:val="22"/>
        </w:rPr>
        <w:tab/>
      </w:r>
    </w:p>
    <w:p w:rsidR="00CC1A22" w:rsidRPr="001B07D9" w:rsidRDefault="00CC1A22" w:rsidP="00DA4FC3">
      <w:pPr>
        <w:pStyle w:val="Heading4"/>
        <w:tabs>
          <w:tab w:val="clear" w:pos="864"/>
        </w:tabs>
        <w:spacing w:after="120"/>
        <w:ind w:left="284" w:firstLine="0"/>
        <w:rPr>
          <w:rFonts w:cs="Tahoma"/>
          <w:sz w:val="22"/>
          <w:szCs w:val="22"/>
          <w:u w:val="none"/>
        </w:rPr>
      </w:pPr>
      <w:r w:rsidRPr="001B07D9">
        <w:rPr>
          <w:rFonts w:cs="Tahoma"/>
          <w:sz w:val="22"/>
          <w:szCs w:val="22"/>
          <w:u w:val="none"/>
        </w:rPr>
        <w:tab/>
      </w:r>
      <w:r w:rsidRPr="001B07D9">
        <w:rPr>
          <w:rFonts w:cs="Tahoma"/>
          <w:sz w:val="22"/>
          <w:szCs w:val="22"/>
          <w:u w:val="none"/>
        </w:rPr>
        <w:tab/>
      </w:r>
      <w:r w:rsidRPr="001B07D9">
        <w:rPr>
          <w:rFonts w:cs="Tahoma"/>
          <w:sz w:val="22"/>
          <w:szCs w:val="22"/>
          <w:u w:val="none"/>
        </w:rPr>
        <w:tab/>
      </w:r>
    </w:p>
    <w:p w:rsidR="00CC1A22" w:rsidRPr="001B07D9" w:rsidRDefault="00CC1A22" w:rsidP="00DA4FC3">
      <w:pPr>
        <w:spacing w:after="120"/>
        <w:ind w:left="284"/>
        <w:jc w:val="both"/>
        <w:rPr>
          <w:rFonts w:cs="Tahoma"/>
          <w:szCs w:val="22"/>
        </w:rPr>
      </w:pPr>
    </w:p>
    <w:p w:rsidR="00EC4982" w:rsidRPr="001B07D9" w:rsidRDefault="00EC4982" w:rsidP="00DA4FC3">
      <w:pPr>
        <w:spacing w:after="120"/>
        <w:ind w:left="284"/>
        <w:jc w:val="both"/>
        <w:rPr>
          <w:rFonts w:cs="Tahoma"/>
          <w:szCs w:val="22"/>
        </w:rPr>
      </w:pPr>
    </w:p>
    <w:p w:rsidR="00EC4982" w:rsidRPr="001B07D9" w:rsidRDefault="00EC4982" w:rsidP="00DA4FC3">
      <w:pPr>
        <w:spacing w:after="120"/>
        <w:ind w:left="284"/>
        <w:jc w:val="both"/>
        <w:rPr>
          <w:rFonts w:cs="Tahoma"/>
          <w:szCs w:val="22"/>
        </w:rPr>
      </w:pPr>
    </w:p>
    <w:p w:rsidR="00EC4982" w:rsidRPr="001B07D9" w:rsidRDefault="00EC4982" w:rsidP="00DA4FC3">
      <w:pPr>
        <w:spacing w:after="120"/>
        <w:ind w:left="284"/>
        <w:jc w:val="both"/>
        <w:rPr>
          <w:rFonts w:cs="Tahoma"/>
          <w:szCs w:val="22"/>
        </w:rPr>
      </w:pPr>
    </w:p>
    <w:p w:rsidR="0054072D" w:rsidRPr="001B07D9" w:rsidRDefault="0054072D" w:rsidP="00DA4FC3">
      <w:pPr>
        <w:spacing w:after="120"/>
        <w:ind w:left="284"/>
        <w:jc w:val="both"/>
        <w:rPr>
          <w:rFonts w:cs="Tahoma"/>
          <w:szCs w:val="22"/>
        </w:rPr>
      </w:pPr>
    </w:p>
    <w:p w:rsidR="00ED2675" w:rsidRPr="001B07D9" w:rsidRDefault="00ED2675" w:rsidP="00DA4FC3">
      <w:pPr>
        <w:spacing w:after="120"/>
        <w:ind w:left="284"/>
        <w:jc w:val="both"/>
        <w:rPr>
          <w:rFonts w:cs="Tahoma"/>
          <w:szCs w:val="22"/>
        </w:rPr>
      </w:pPr>
    </w:p>
    <w:p w:rsidR="00ED2675" w:rsidRPr="001B07D9" w:rsidRDefault="00ED2675" w:rsidP="00DA4FC3">
      <w:pPr>
        <w:spacing w:after="120"/>
        <w:ind w:left="284"/>
        <w:jc w:val="both"/>
        <w:rPr>
          <w:rFonts w:cs="Tahoma"/>
          <w:szCs w:val="22"/>
        </w:rPr>
      </w:pPr>
    </w:p>
    <w:p w:rsidR="00CC1A22" w:rsidRPr="001B07D9" w:rsidRDefault="00CC1A22" w:rsidP="00FC70AF">
      <w:pPr>
        <w:spacing w:after="120"/>
        <w:ind w:left="284"/>
        <w:jc w:val="center"/>
        <w:rPr>
          <w:rFonts w:cs="Tahoma"/>
          <w:b/>
          <w:szCs w:val="22"/>
        </w:rPr>
      </w:pPr>
      <w:r w:rsidRPr="001B07D9">
        <w:rPr>
          <w:rFonts w:cs="Tahoma"/>
          <w:b/>
          <w:szCs w:val="22"/>
        </w:rPr>
        <w:t xml:space="preserve">- </w:t>
      </w:r>
      <w:r w:rsidR="00FE2548" w:rsidRPr="001B07D9">
        <w:rPr>
          <w:rFonts w:cs="Tahoma"/>
          <w:b/>
          <w:szCs w:val="22"/>
        </w:rPr>
        <w:t>Noiembrie</w:t>
      </w:r>
      <w:r w:rsidR="008E1BE9" w:rsidRPr="001B07D9">
        <w:rPr>
          <w:rFonts w:cs="Tahoma"/>
          <w:b/>
          <w:szCs w:val="22"/>
        </w:rPr>
        <w:t xml:space="preserve"> </w:t>
      </w:r>
      <w:r w:rsidR="00D414D5" w:rsidRPr="001B07D9">
        <w:rPr>
          <w:rFonts w:cs="Tahoma"/>
          <w:b/>
          <w:szCs w:val="22"/>
        </w:rPr>
        <w:t>201</w:t>
      </w:r>
      <w:r w:rsidR="00ED4163" w:rsidRPr="001B07D9">
        <w:rPr>
          <w:rFonts w:cs="Tahoma"/>
          <w:b/>
          <w:szCs w:val="22"/>
        </w:rPr>
        <w:t>4</w:t>
      </w:r>
      <w:r w:rsidR="00412E51" w:rsidRPr="001B07D9">
        <w:rPr>
          <w:rFonts w:cs="Tahoma"/>
          <w:b/>
          <w:szCs w:val="22"/>
        </w:rPr>
        <w:t xml:space="preserve"> </w:t>
      </w:r>
      <w:r w:rsidRPr="001B07D9">
        <w:rPr>
          <w:rFonts w:cs="Tahoma"/>
          <w:b/>
          <w:szCs w:val="22"/>
        </w:rPr>
        <w:t>-</w:t>
      </w:r>
    </w:p>
    <w:p w:rsidR="00CC050A" w:rsidRPr="001B07D9" w:rsidRDefault="00AA7BF1" w:rsidP="00DA4FC3">
      <w:pPr>
        <w:spacing w:after="120"/>
        <w:ind w:left="284"/>
        <w:jc w:val="both"/>
        <w:rPr>
          <w:rFonts w:cs="Tahoma"/>
          <w:szCs w:val="22"/>
        </w:rPr>
      </w:pPr>
      <w:r w:rsidRPr="001B07D9">
        <w:rPr>
          <w:rFonts w:cs="Tahoma"/>
          <w:szCs w:val="22"/>
        </w:rPr>
        <w:br w:type="page"/>
      </w:r>
    </w:p>
    <w:p w:rsidR="00E47363" w:rsidRPr="001B07D9" w:rsidRDefault="00E47363" w:rsidP="00DA4FC3">
      <w:pPr>
        <w:pStyle w:val="TOCHeading"/>
        <w:spacing w:before="0" w:after="120"/>
        <w:ind w:left="284"/>
        <w:jc w:val="both"/>
        <w:rPr>
          <w:rFonts w:ascii="Tahoma" w:hAnsi="Tahoma" w:cs="Tahoma"/>
          <w:color w:val="auto"/>
          <w:sz w:val="22"/>
          <w:szCs w:val="22"/>
        </w:rPr>
      </w:pPr>
      <w:r w:rsidRPr="001B07D9">
        <w:rPr>
          <w:rFonts w:ascii="Tahoma" w:hAnsi="Tahoma" w:cs="Tahoma"/>
          <w:color w:val="auto"/>
          <w:sz w:val="22"/>
          <w:szCs w:val="22"/>
        </w:rPr>
        <w:t>CUPRINS</w:t>
      </w:r>
    </w:p>
    <w:p w:rsidR="001B07D9" w:rsidRPr="00BB3061" w:rsidRDefault="00FC70AF" w:rsidP="001B07D9">
      <w:pPr>
        <w:pStyle w:val="TOC1"/>
        <w:rPr>
          <w:rFonts w:cs="Tahoma"/>
          <w:noProof/>
          <w:szCs w:val="22"/>
          <w:lang w:val="en-US" w:eastAsia="en-US"/>
        </w:rPr>
      </w:pPr>
      <w:r w:rsidRPr="001B07D9">
        <w:rPr>
          <w:rFonts w:cs="Tahoma"/>
          <w:szCs w:val="22"/>
          <w:lang w:eastAsia="ja-JP"/>
        </w:rPr>
        <w:fldChar w:fldCharType="begin"/>
      </w:r>
      <w:r w:rsidRPr="001B07D9">
        <w:rPr>
          <w:rFonts w:cs="Tahoma"/>
          <w:szCs w:val="22"/>
          <w:lang w:eastAsia="ja-JP"/>
        </w:rPr>
        <w:instrText xml:space="preserve"> TOC \o "1-3" \h \z \u </w:instrText>
      </w:r>
      <w:r w:rsidRPr="001B07D9">
        <w:rPr>
          <w:rFonts w:cs="Tahoma"/>
          <w:szCs w:val="22"/>
          <w:lang w:eastAsia="ja-JP"/>
        </w:rPr>
        <w:fldChar w:fldCharType="separate"/>
      </w:r>
      <w:hyperlink w:anchor="_Toc403755105" w:history="1">
        <w:r w:rsidR="001B07D9" w:rsidRPr="001B07D9">
          <w:rPr>
            <w:rStyle w:val="Hyperlink"/>
            <w:rFonts w:cs="Tahoma"/>
            <w:noProof/>
            <w:szCs w:val="22"/>
          </w:rPr>
          <w:t>1. SCOP</w:t>
        </w:r>
        <w:r w:rsidR="001B07D9" w:rsidRPr="001B07D9">
          <w:rPr>
            <w:rFonts w:cs="Tahoma"/>
            <w:noProof/>
            <w:webHidden/>
            <w:szCs w:val="22"/>
          </w:rPr>
          <w:tab/>
        </w:r>
        <w:r w:rsidR="001B07D9" w:rsidRPr="001B07D9">
          <w:rPr>
            <w:rFonts w:cs="Tahoma"/>
            <w:noProof/>
            <w:webHidden/>
            <w:szCs w:val="22"/>
          </w:rPr>
          <w:fldChar w:fldCharType="begin"/>
        </w:r>
        <w:r w:rsidR="001B07D9" w:rsidRPr="001B07D9">
          <w:rPr>
            <w:rFonts w:cs="Tahoma"/>
            <w:noProof/>
            <w:webHidden/>
            <w:szCs w:val="22"/>
          </w:rPr>
          <w:instrText xml:space="preserve"> PAGEREF _Toc403755105 \h </w:instrText>
        </w:r>
        <w:r w:rsidR="001B07D9" w:rsidRPr="001B07D9">
          <w:rPr>
            <w:rFonts w:cs="Tahoma"/>
            <w:noProof/>
            <w:webHidden/>
            <w:szCs w:val="22"/>
          </w:rPr>
        </w:r>
        <w:r w:rsidR="001B07D9" w:rsidRPr="001B07D9">
          <w:rPr>
            <w:rFonts w:cs="Tahoma"/>
            <w:noProof/>
            <w:webHidden/>
            <w:szCs w:val="22"/>
          </w:rPr>
          <w:fldChar w:fldCharType="separate"/>
        </w:r>
        <w:r w:rsidR="001B07D9" w:rsidRPr="001B07D9">
          <w:rPr>
            <w:rFonts w:cs="Tahoma"/>
            <w:noProof/>
            <w:webHidden/>
            <w:szCs w:val="22"/>
          </w:rPr>
          <w:t>4</w:t>
        </w:r>
        <w:r w:rsidR="001B07D9" w:rsidRPr="001B07D9">
          <w:rPr>
            <w:rFonts w:cs="Tahoma"/>
            <w:noProof/>
            <w:webHidden/>
            <w:szCs w:val="22"/>
          </w:rPr>
          <w:fldChar w:fldCharType="end"/>
        </w:r>
      </w:hyperlink>
    </w:p>
    <w:p w:rsidR="001B07D9" w:rsidRPr="00BB3061" w:rsidRDefault="001B07D9" w:rsidP="001B07D9">
      <w:pPr>
        <w:pStyle w:val="TOC2"/>
        <w:tabs>
          <w:tab w:val="right" w:leader="dot" w:pos="9307"/>
        </w:tabs>
        <w:spacing w:line="360" w:lineRule="auto"/>
        <w:rPr>
          <w:rFonts w:cs="Tahoma"/>
          <w:noProof/>
          <w:szCs w:val="22"/>
          <w:lang w:val="en-US" w:eastAsia="en-US"/>
        </w:rPr>
      </w:pPr>
      <w:hyperlink w:anchor="_Toc403755106" w:history="1">
        <w:r w:rsidRPr="001B07D9">
          <w:rPr>
            <w:rStyle w:val="Hyperlink"/>
            <w:rFonts w:cs="Tahoma"/>
            <w:noProof/>
            <w:szCs w:val="22"/>
          </w:rPr>
          <w:t>1.1. CONȚINUT</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_Toc403755106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4</w:t>
        </w:r>
        <w:r w:rsidRPr="001B07D9">
          <w:rPr>
            <w:rFonts w:cs="Tahoma"/>
            <w:noProof/>
            <w:webHidden/>
            <w:szCs w:val="22"/>
          </w:rPr>
          <w:fldChar w:fldCharType="end"/>
        </w:r>
      </w:hyperlink>
    </w:p>
    <w:p w:rsidR="001B07D9" w:rsidRPr="00BB3061" w:rsidRDefault="001B07D9" w:rsidP="001B07D9">
      <w:pPr>
        <w:pStyle w:val="TOC2"/>
        <w:tabs>
          <w:tab w:val="right" w:leader="dot" w:pos="9307"/>
        </w:tabs>
        <w:spacing w:line="360" w:lineRule="auto"/>
        <w:rPr>
          <w:rFonts w:cs="Tahoma"/>
          <w:noProof/>
          <w:szCs w:val="22"/>
          <w:lang w:val="en-US" w:eastAsia="en-US"/>
        </w:rPr>
      </w:pPr>
      <w:hyperlink w:anchor="_Toc403755107" w:history="1">
        <w:r w:rsidRPr="001B07D9">
          <w:rPr>
            <w:rStyle w:val="Hyperlink"/>
            <w:rFonts w:cs="Tahoma"/>
            <w:noProof/>
            <w:szCs w:val="22"/>
          </w:rPr>
          <w:t>1.2. PRINCIPII</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_Toc403755107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4</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08" w:history="1">
        <w:r w:rsidRPr="001B07D9">
          <w:rPr>
            <w:rStyle w:val="Hyperlink"/>
            <w:rFonts w:cs="Tahoma"/>
            <w:noProof/>
            <w:szCs w:val="22"/>
          </w:rPr>
          <w:t>2. DOMENIUL DE APLICARE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_Toc403755108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4</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09" w:history="1">
        <w:r w:rsidRPr="001B07D9">
          <w:rPr>
            <w:rStyle w:val="Hyperlink"/>
            <w:rFonts w:cs="Tahoma"/>
            <w:noProof/>
            <w:szCs w:val="22"/>
          </w:rPr>
          <w:t>3. ACRONIME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_Toc403755109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4</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10" w:history="1">
        <w:r w:rsidRPr="001B07D9">
          <w:rPr>
            <w:rStyle w:val="Hyperlink"/>
            <w:rFonts w:cs="Tahoma"/>
            <w:noProof/>
            <w:szCs w:val="22"/>
          </w:rPr>
          <w:t>4. DEFINIŢII</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_Toc403755110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5</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11" w:history="1">
        <w:r w:rsidRPr="001B07D9">
          <w:rPr>
            <w:rStyle w:val="Hyperlink"/>
            <w:rFonts w:cs="Tahoma"/>
            <w:noProof/>
            <w:szCs w:val="22"/>
          </w:rPr>
          <w:t>5. DOCUMENTE DE REFERINŢĂ</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_Toc403755111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6</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12" w:history="1">
        <w:r w:rsidRPr="001B07D9">
          <w:rPr>
            <w:rStyle w:val="Hyperlink"/>
            <w:rFonts w:cs="Tahoma"/>
            <w:noProof/>
            <w:szCs w:val="22"/>
          </w:rPr>
          <w:t>6. CONDIŢII GENERALE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_Toc403755112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7</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13" w:history="1">
        <w:r w:rsidRPr="001B07D9">
          <w:rPr>
            <w:rStyle w:val="Hyperlink"/>
            <w:rFonts w:cs="Tahoma"/>
            <w:noProof/>
            <w:szCs w:val="22"/>
          </w:rPr>
          <w:t>7. CADRUL DE ORGANIZARE A SESIUNILOR DE LICITAȚIE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_Toc403755113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7</w:t>
        </w:r>
        <w:r w:rsidRPr="001B07D9">
          <w:rPr>
            <w:rFonts w:cs="Tahoma"/>
            <w:noProof/>
            <w:webHidden/>
            <w:szCs w:val="22"/>
          </w:rPr>
          <w:fldChar w:fldCharType="end"/>
        </w:r>
      </w:hyperlink>
    </w:p>
    <w:p w:rsidR="001B07D9" w:rsidRPr="00BB3061" w:rsidRDefault="001B07D9" w:rsidP="001B07D9">
      <w:pPr>
        <w:pStyle w:val="TOC2"/>
        <w:tabs>
          <w:tab w:val="right" w:leader="dot" w:pos="9307"/>
        </w:tabs>
        <w:spacing w:line="360" w:lineRule="auto"/>
        <w:rPr>
          <w:rFonts w:cs="Tahoma"/>
          <w:noProof/>
          <w:szCs w:val="22"/>
          <w:lang w:val="en-US" w:eastAsia="en-US"/>
        </w:rPr>
      </w:pPr>
      <w:hyperlink w:anchor="_Toc403755114" w:history="1">
        <w:r w:rsidRPr="001B07D9">
          <w:rPr>
            <w:rStyle w:val="Hyperlink"/>
            <w:rFonts w:cs="Tahoma"/>
            <w:noProof/>
            <w:szCs w:val="22"/>
          </w:rPr>
          <w:t>7.1. OFERTELE DE PROCESARE A COMBUSTIBILULUI</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_Toc403755114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7</w:t>
        </w:r>
        <w:r w:rsidRPr="001B07D9">
          <w:rPr>
            <w:rFonts w:cs="Tahoma"/>
            <w:noProof/>
            <w:webHidden/>
            <w:szCs w:val="22"/>
          </w:rPr>
          <w:fldChar w:fldCharType="end"/>
        </w:r>
      </w:hyperlink>
    </w:p>
    <w:p w:rsidR="001B07D9" w:rsidRPr="00BB3061" w:rsidRDefault="001B07D9" w:rsidP="001B07D9">
      <w:pPr>
        <w:pStyle w:val="TOC2"/>
        <w:tabs>
          <w:tab w:val="right" w:leader="dot" w:pos="9307"/>
        </w:tabs>
        <w:spacing w:line="360" w:lineRule="auto"/>
        <w:rPr>
          <w:rFonts w:cs="Tahoma"/>
          <w:noProof/>
          <w:szCs w:val="22"/>
          <w:lang w:val="en-US" w:eastAsia="en-US"/>
        </w:rPr>
      </w:pPr>
      <w:hyperlink w:anchor="_Toc403755115" w:history="1">
        <w:r w:rsidRPr="001B07D9">
          <w:rPr>
            <w:rStyle w:val="Hyperlink"/>
            <w:rFonts w:cs="Tahoma"/>
            <w:noProof/>
            <w:szCs w:val="22"/>
          </w:rPr>
          <w:t>7.2. CONTRACTUL-CADRU DE PROCESARE A COMBUSTIBILULUI</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_Toc403755115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8</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16" w:history="1">
        <w:r w:rsidRPr="001B07D9">
          <w:rPr>
            <w:rStyle w:val="Hyperlink"/>
            <w:rFonts w:cs="Tahoma"/>
            <w:noProof/>
            <w:szCs w:val="22"/>
          </w:rPr>
          <w:t>8. PENALITĂȚI</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_Toc403755116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8</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17" w:history="1">
        <w:r w:rsidRPr="001B07D9">
          <w:rPr>
            <w:rStyle w:val="Hyperlink"/>
            <w:rFonts w:cs="Tahoma"/>
            <w:noProof/>
            <w:szCs w:val="22"/>
          </w:rPr>
          <w:t>9. ORGANIZAREA ȘI DESFĂȘURAREA SESIUNILOR DE LICITAŢIE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_Toc403755117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10</w:t>
        </w:r>
        <w:r w:rsidRPr="001B07D9">
          <w:rPr>
            <w:rFonts w:cs="Tahoma"/>
            <w:noProof/>
            <w:webHidden/>
            <w:szCs w:val="22"/>
          </w:rPr>
          <w:fldChar w:fldCharType="end"/>
        </w:r>
      </w:hyperlink>
    </w:p>
    <w:p w:rsidR="001B07D9" w:rsidRPr="00BB3061" w:rsidRDefault="001B07D9" w:rsidP="001B07D9">
      <w:pPr>
        <w:pStyle w:val="TOC2"/>
        <w:tabs>
          <w:tab w:val="left" w:pos="880"/>
          <w:tab w:val="right" w:leader="dot" w:pos="9307"/>
        </w:tabs>
        <w:spacing w:line="360" w:lineRule="auto"/>
        <w:rPr>
          <w:rFonts w:cs="Tahoma"/>
          <w:noProof/>
          <w:szCs w:val="22"/>
          <w:lang w:val="en-US" w:eastAsia="en-US"/>
        </w:rPr>
      </w:pPr>
      <w:hyperlink w:anchor="_Toc403755118" w:history="1">
        <w:r w:rsidRPr="001B07D9">
          <w:rPr>
            <w:rStyle w:val="Hyperlink"/>
            <w:rFonts w:cs="Tahoma"/>
            <w:noProof/>
            <w:szCs w:val="22"/>
          </w:rPr>
          <w:t>9.1.</w:t>
        </w:r>
        <w:r w:rsidRPr="00BB3061">
          <w:rPr>
            <w:rFonts w:cs="Tahoma"/>
            <w:noProof/>
            <w:szCs w:val="22"/>
            <w:lang w:val="en-US" w:eastAsia="en-US"/>
          </w:rPr>
          <w:tab/>
        </w:r>
        <w:r w:rsidRPr="001B07D9">
          <w:rPr>
            <w:rStyle w:val="Hyperlink"/>
            <w:rFonts w:cs="Tahoma"/>
            <w:noProof/>
            <w:szCs w:val="22"/>
          </w:rPr>
          <w:t>INIŢIEREA SESIUNILOR DE LICITAŢIE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_Toc403755118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10</w:t>
        </w:r>
        <w:r w:rsidRPr="001B07D9">
          <w:rPr>
            <w:rFonts w:cs="Tahoma"/>
            <w:noProof/>
            <w:webHidden/>
            <w:szCs w:val="22"/>
          </w:rPr>
          <w:fldChar w:fldCharType="end"/>
        </w:r>
      </w:hyperlink>
    </w:p>
    <w:p w:rsidR="001B07D9" w:rsidRPr="00BB3061" w:rsidRDefault="001B07D9" w:rsidP="001B07D9">
      <w:pPr>
        <w:pStyle w:val="TOC2"/>
        <w:tabs>
          <w:tab w:val="left" w:pos="880"/>
          <w:tab w:val="right" w:leader="dot" w:pos="9307"/>
        </w:tabs>
        <w:spacing w:line="360" w:lineRule="auto"/>
        <w:rPr>
          <w:rFonts w:cs="Tahoma"/>
          <w:noProof/>
          <w:szCs w:val="22"/>
          <w:lang w:val="en-US" w:eastAsia="en-US"/>
        </w:rPr>
      </w:pPr>
      <w:hyperlink w:anchor="_Toc403755119" w:history="1">
        <w:r w:rsidRPr="001B07D9">
          <w:rPr>
            <w:rStyle w:val="Hyperlink"/>
            <w:rFonts w:cs="Tahoma"/>
            <w:noProof/>
            <w:szCs w:val="22"/>
          </w:rPr>
          <w:t>9.2.</w:t>
        </w:r>
        <w:r w:rsidRPr="00BB3061">
          <w:rPr>
            <w:rFonts w:cs="Tahoma"/>
            <w:noProof/>
            <w:szCs w:val="22"/>
            <w:lang w:val="en-US" w:eastAsia="en-US"/>
          </w:rPr>
          <w:tab/>
        </w:r>
        <w:r w:rsidRPr="001B07D9">
          <w:rPr>
            <w:rStyle w:val="Hyperlink"/>
            <w:rFonts w:cs="Tahoma"/>
            <w:noProof/>
            <w:szCs w:val="22"/>
          </w:rPr>
          <w:t>RETRAGEREA OFERTELOR PUBLICATE ŞI ANULAREA SESIUNILOR DE LICITAŢIE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_Toc403755119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10</w:t>
        </w:r>
        <w:r w:rsidRPr="001B07D9">
          <w:rPr>
            <w:rFonts w:cs="Tahoma"/>
            <w:noProof/>
            <w:webHidden/>
            <w:szCs w:val="22"/>
          </w:rPr>
          <w:fldChar w:fldCharType="end"/>
        </w:r>
      </w:hyperlink>
    </w:p>
    <w:p w:rsidR="001B07D9" w:rsidRPr="00BB3061" w:rsidRDefault="001B07D9" w:rsidP="001B07D9">
      <w:pPr>
        <w:pStyle w:val="TOC2"/>
        <w:tabs>
          <w:tab w:val="left" w:pos="880"/>
          <w:tab w:val="right" w:leader="dot" w:pos="9307"/>
        </w:tabs>
        <w:spacing w:line="360" w:lineRule="auto"/>
        <w:rPr>
          <w:rFonts w:cs="Tahoma"/>
          <w:noProof/>
          <w:szCs w:val="22"/>
          <w:lang w:val="en-US" w:eastAsia="en-US"/>
        </w:rPr>
      </w:pPr>
      <w:hyperlink w:anchor="_Toc403755120" w:history="1">
        <w:r w:rsidRPr="001B07D9">
          <w:rPr>
            <w:rStyle w:val="Hyperlink"/>
            <w:rFonts w:cs="Tahoma"/>
            <w:noProof/>
            <w:szCs w:val="22"/>
          </w:rPr>
          <w:t>9.3.</w:t>
        </w:r>
        <w:r w:rsidRPr="00BB3061">
          <w:rPr>
            <w:rFonts w:cs="Tahoma"/>
            <w:noProof/>
            <w:szCs w:val="22"/>
            <w:lang w:val="en-US" w:eastAsia="en-US"/>
          </w:rPr>
          <w:tab/>
        </w:r>
        <w:r w:rsidRPr="001B07D9">
          <w:rPr>
            <w:rStyle w:val="Hyperlink"/>
            <w:rFonts w:cs="Tahoma"/>
            <w:noProof/>
            <w:szCs w:val="22"/>
          </w:rPr>
          <w:t>ÎNSCRIEREA LA LICITATII A OFERTELOR DE RĂSPUNS ŞI DESFĂŞURAREA SESIUNII DE LICITAȚIE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_Toc403755120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11</w:t>
        </w:r>
        <w:r w:rsidRPr="001B07D9">
          <w:rPr>
            <w:rFonts w:cs="Tahoma"/>
            <w:noProof/>
            <w:webHidden/>
            <w:szCs w:val="22"/>
          </w:rPr>
          <w:fldChar w:fldCharType="end"/>
        </w:r>
      </w:hyperlink>
    </w:p>
    <w:p w:rsidR="001B07D9" w:rsidRPr="00BB3061" w:rsidRDefault="001B07D9" w:rsidP="001B07D9">
      <w:pPr>
        <w:pStyle w:val="TOC2"/>
        <w:tabs>
          <w:tab w:val="left" w:pos="880"/>
          <w:tab w:val="right" w:leader="dot" w:pos="9307"/>
        </w:tabs>
        <w:spacing w:line="360" w:lineRule="auto"/>
        <w:rPr>
          <w:rFonts w:cs="Tahoma"/>
          <w:noProof/>
          <w:szCs w:val="22"/>
          <w:lang w:val="en-US" w:eastAsia="en-US"/>
        </w:rPr>
      </w:pPr>
      <w:hyperlink w:anchor="_Toc403755121" w:history="1">
        <w:r w:rsidRPr="001B07D9">
          <w:rPr>
            <w:rStyle w:val="Hyperlink"/>
            <w:rFonts w:cs="Tahoma"/>
            <w:noProof/>
            <w:szCs w:val="22"/>
          </w:rPr>
          <w:t>9.4.</w:t>
        </w:r>
        <w:r w:rsidRPr="00BB3061">
          <w:rPr>
            <w:rFonts w:cs="Tahoma"/>
            <w:noProof/>
            <w:szCs w:val="22"/>
            <w:lang w:val="en-US" w:eastAsia="en-US"/>
          </w:rPr>
          <w:tab/>
        </w:r>
        <w:r w:rsidRPr="001B07D9">
          <w:rPr>
            <w:rStyle w:val="Hyperlink"/>
            <w:rFonts w:cs="Tahoma"/>
            <w:noProof/>
            <w:szCs w:val="22"/>
          </w:rPr>
          <w:t>TRANSPARENȚA SESIUNILOR DE LICITAȚIE</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_Toc403755121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13</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22" w:history="1">
        <w:r w:rsidRPr="001B07D9">
          <w:rPr>
            <w:rStyle w:val="Hyperlink"/>
            <w:rFonts w:cs="Tahoma"/>
            <w:noProof/>
            <w:szCs w:val="22"/>
          </w:rPr>
          <w:t>10. PUBLICAREA INFORMAŢIILOR</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_Toc403755122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14</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23" w:history="1">
        <w:r w:rsidRPr="001B07D9">
          <w:rPr>
            <w:rStyle w:val="Hyperlink"/>
            <w:rFonts w:cs="Tahoma"/>
            <w:noProof/>
            <w:szCs w:val="22"/>
          </w:rPr>
          <w:t>12. LEGĂTURA CU PARTICIPANŢII LA PCCB-PC</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_Toc403755123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15</w:t>
        </w:r>
        <w:r w:rsidRPr="001B07D9">
          <w:rPr>
            <w:rFonts w:cs="Tahoma"/>
            <w:noProof/>
            <w:webHidden/>
            <w:szCs w:val="22"/>
          </w:rPr>
          <w:fldChar w:fldCharType="end"/>
        </w:r>
      </w:hyperlink>
    </w:p>
    <w:p w:rsidR="001B07D9" w:rsidRPr="00BB3061" w:rsidRDefault="001B07D9" w:rsidP="001B07D9">
      <w:pPr>
        <w:pStyle w:val="TOC1"/>
        <w:rPr>
          <w:rFonts w:cs="Tahoma"/>
          <w:noProof/>
          <w:szCs w:val="22"/>
          <w:lang w:val="en-US" w:eastAsia="en-US"/>
        </w:rPr>
      </w:pPr>
      <w:hyperlink w:anchor="_Toc403755124" w:history="1">
        <w:r w:rsidRPr="001B07D9">
          <w:rPr>
            <w:rStyle w:val="Hyperlink"/>
            <w:rFonts w:cs="Tahoma"/>
            <w:noProof/>
            <w:szCs w:val="22"/>
          </w:rPr>
          <w:t>13. ALTE PREVEDERI</w:t>
        </w:r>
        <w:r w:rsidRPr="001B07D9">
          <w:rPr>
            <w:rFonts w:cs="Tahoma"/>
            <w:noProof/>
            <w:webHidden/>
            <w:szCs w:val="22"/>
          </w:rPr>
          <w:tab/>
        </w:r>
        <w:r w:rsidRPr="001B07D9">
          <w:rPr>
            <w:rFonts w:cs="Tahoma"/>
            <w:noProof/>
            <w:webHidden/>
            <w:szCs w:val="22"/>
          </w:rPr>
          <w:fldChar w:fldCharType="begin"/>
        </w:r>
        <w:r w:rsidRPr="001B07D9">
          <w:rPr>
            <w:rFonts w:cs="Tahoma"/>
            <w:noProof/>
            <w:webHidden/>
            <w:szCs w:val="22"/>
          </w:rPr>
          <w:instrText xml:space="preserve"> PAGEREF _Toc403755124 \h </w:instrText>
        </w:r>
        <w:r w:rsidRPr="001B07D9">
          <w:rPr>
            <w:rFonts w:cs="Tahoma"/>
            <w:noProof/>
            <w:webHidden/>
            <w:szCs w:val="22"/>
          </w:rPr>
        </w:r>
        <w:r w:rsidRPr="001B07D9">
          <w:rPr>
            <w:rFonts w:cs="Tahoma"/>
            <w:noProof/>
            <w:webHidden/>
            <w:szCs w:val="22"/>
          </w:rPr>
          <w:fldChar w:fldCharType="separate"/>
        </w:r>
        <w:r w:rsidRPr="001B07D9">
          <w:rPr>
            <w:rFonts w:cs="Tahoma"/>
            <w:noProof/>
            <w:webHidden/>
            <w:szCs w:val="22"/>
          </w:rPr>
          <w:t>15</w:t>
        </w:r>
        <w:r w:rsidRPr="001B07D9">
          <w:rPr>
            <w:rFonts w:cs="Tahoma"/>
            <w:noProof/>
            <w:webHidden/>
            <w:szCs w:val="22"/>
          </w:rPr>
          <w:fldChar w:fldCharType="end"/>
        </w:r>
      </w:hyperlink>
    </w:p>
    <w:p w:rsidR="00FC70AF" w:rsidRPr="001B07D9" w:rsidRDefault="00FC70AF" w:rsidP="00325898">
      <w:pPr>
        <w:spacing w:line="360" w:lineRule="auto"/>
        <w:rPr>
          <w:rFonts w:cs="Tahoma"/>
          <w:szCs w:val="22"/>
          <w:lang w:eastAsia="ja-JP"/>
        </w:rPr>
      </w:pPr>
      <w:r w:rsidRPr="001B07D9">
        <w:rPr>
          <w:rFonts w:cs="Tahoma"/>
          <w:szCs w:val="22"/>
          <w:lang w:eastAsia="ja-JP"/>
        </w:rPr>
        <w:fldChar w:fldCharType="end"/>
      </w:r>
    </w:p>
    <w:p w:rsidR="00E47363" w:rsidRPr="001B07D9" w:rsidRDefault="00E47363" w:rsidP="00DA4FC3">
      <w:pPr>
        <w:spacing w:after="120"/>
        <w:ind w:left="284"/>
        <w:jc w:val="both"/>
        <w:rPr>
          <w:rFonts w:cs="Tahoma"/>
          <w:szCs w:val="22"/>
        </w:rPr>
      </w:pPr>
    </w:p>
    <w:p w:rsidR="000813CF" w:rsidRPr="001B07D9" w:rsidRDefault="000813CF" w:rsidP="00DA4FC3">
      <w:pPr>
        <w:spacing w:after="120"/>
        <w:ind w:left="284"/>
        <w:jc w:val="both"/>
        <w:rPr>
          <w:rFonts w:cs="Tahoma"/>
          <w:szCs w:val="22"/>
        </w:rPr>
      </w:pPr>
    </w:p>
    <w:p w:rsidR="000813CF" w:rsidRPr="001B07D9" w:rsidRDefault="00CC1A22" w:rsidP="00DA4FC3">
      <w:pPr>
        <w:pStyle w:val="Caption"/>
        <w:spacing w:before="0" w:after="120"/>
        <w:ind w:left="284"/>
        <w:jc w:val="both"/>
        <w:rPr>
          <w:rFonts w:ascii="Tahoma" w:hAnsi="Tahoma" w:cs="Tahoma"/>
          <w:sz w:val="22"/>
          <w:szCs w:val="22"/>
        </w:rPr>
      </w:pPr>
      <w:r w:rsidRPr="001B07D9">
        <w:rPr>
          <w:rFonts w:ascii="Tahoma" w:hAnsi="Tahoma" w:cs="Tahoma"/>
          <w:sz w:val="22"/>
          <w:szCs w:val="22"/>
        </w:rPr>
        <w:br w:type="page"/>
      </w:r>
    </w:p>
    <w:p w:rsidR="00CC1A22" w:rsidRPr="001B07D9" w:rsidRDefault="00CC1A22" w:rsidP="00DA4FC3">
      <w:pPr>
        <w:pStyle w:val="Caption"/>
        <w:spacing w:before="0" w:after="120"/>
        <w:ind w:left="284"/>
        <w:jc w:val="both"/>
        <w:rPr>
          <w:rFonts w:ascii="Tahoma" w:hAnsi="Tahoma" w:cs="Tahoma"/>
          <w:sz w:val="22"/>
          <w:szCs w:val="22"/>
        </w:rPr>
      </w:pPr>
      <w:r w:rsidRPr="001B07D9">
        <w:rPr>
          <w:rFonts w:ascii="Tahoma" w:hAnsi="Tahoma" w:cs="Tahoma"/>
          <w:sz w:val="22"/>
          <w:szCs w:val="22"/>
        </w:rPr>
        <w:t>LISTA DE CONTROL A REVIZIILOR</w:t>
      </w:r>
    </w:p>
    <w:p w:rsidR="00633B0D" w:rsidRPr="001B07D9" w:rsidRDefault="00633B0D" w:rsidP="00DA4FC3">
      <w:pPr>
        <w:spacing w:after="120"/>
        <w:ind w:left="284"/>
        <w:jc w:val="both"/>
        <w:rPr>
          <w:rFonts w:cs="Tahoma"/>
          <w:szCs w:val="22"/>
        </w:rPr>
      </w:pPr>
    </w:p>
    <w:p w:rsidR="00CC1A22" w:rsidRPr="001B07D9" w:rsidRDefault="00CC1A22" w:rsidP="00DA4FC3">
      <w:pPr>
        <w:spacing w:after="120"/>
        <w:ind w:left="284"/>
        <w:jc w:val="both"/>
        <w:rPr>
          <w:rFonts w:cs="Tahoma"/>
          <w:szCs w:val="22"/>
        </w:rPr>
      </w:pPr>
      <w:r w:rsidRPr="001B07D9">
        <w:rPr>
          <w:rFonts w:cs="Tahoma"/>
          <w:szCs w:val="22"/>
        </w:rPr>
        <w:t>Documentul revizuit:</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541"/>
        <w:gridCol w:w="722"/>
        <w:gridCol w:w="2879"/>
        <w:gridCol w:w="1620"/>
        <w:gridCol w:w="1440"/>
        <w:gridCol w:w="1115"/>
      </w:tblGrid>
      <w:tr w:rsidR="00DF02AF" w:rsidRPr="001B07D9" w:rsidTr="00DA4FC3">
        <w:tblPrEx>
          <w:tblCellMar>
            <w:top w:w="0" w:type="dxa"/>
            <w:bottom w:w="0" w:type="dxa"/>
          </w:tblCellMar>
        </w:tblPrEx>
        <w:trPr>
          <w:jc w:val="center"/>
        </w:trPr>
        <w:tc>
          <w:tcPr>
            <w:tcW w:w="390" w:type="pct"/>
            <w:vAlign w:val="center"/>
          </w:tcPr>
          <w:p w:rsidR="00CC1A22" w:rsidRPr="001B07D9" w:rsidRDefault="00CC1A22" w:rsidP="00DA4FC3">
            <w:pPr>
              <w:spacing w:after="120"/>
              <w:ind w:left="28"/>
              <w:jc w:val="both"/>
              <w:rPr>
                <w:rFonts w:cs="Tahoma"/>
                <w:szCs w:val="22"/>
              </w:rPr>
            </w:pPr>
            <w:r w:rsidRPr="001B07D9">
              <w:rPr>
                <w:rFonts w:cs="Tahoma"/>
                <w:szCs w:val="22"/>
              </w:rPr>
              <w:t>Nr. crt.</w:t>
            </w:r>
          </w:p>
        </w:tc>
        <w:tc>
          <w:tcPr>
            <w:tcW w:w="300" w:type="pct"/>
            <w:vAlign w:val="center"/>
          </w:tcPr>
          <w:p w:rsidR="00CC1A22" w:rsidRPr="001B07D9" w:rsidRDefault="00CC1A22" w:rsidP="00DA4FC3">
            <w:pPr>
              <w:spacing w:after="120"/>
              <w:ind w:left="28" w:hanging="136"/>
              <w:jc w:val="both"/>
              <w:rPr>
                <w:rFonts w:cs="Tahoma"/>
                <w:szCs w:val="22"/>
              </w:rPr>
            </w:pPr>
            <w:r w:rsidRPr="001B07D9">
              <w:rPr>
                <w:rFonts w:cs="Tahoma"/>
                <w:szCs w:val="22"/>
              </w:rPr>
              <w:t>Rev.</w:t>
            </w:r>
          </w:p>
        </w:tc>
        <w:tc>
          <w:tcPr>
            <w:tcW w:w="400" w:type="pct"/>
            <w:vAlign w:val="center"/>
          </w:tcPr>
          <w:p w:rsidR="00CC1A22" w:rsidRPr="001B07D9" w:rsidRDefault="00CC1A22" w:rsidP="00DA4FC3">
            <w:pPr>
              <w:spacing w:after="120"/>
              <w:ind w:left="28"/>
              <w:jc w:val="both"/>
              <w:rPr>
                <w:rFonts w:cs="Tahoma"/>
                <w:szCs w:val="22"/>
              </w:rPr>
            </w:pPr>
            <w:r w:rsidRPr="001B07D9">
              <w:rPr>
                <w:rFonts w:cs="Tahoma"/>
                <w:szCs w:val="22"/>
              </w:rPr>
              <w:t>Data</w:t>
            </w:r>
          </w:p>
        </w:tc>
        <w:tc>
          <w:tcPr>
            <w:tcW w:w="1596" w:type="pct"/>
            <w:vAlign w:val="center"/>
          </w:tcPr>
          <w:p w:rsidR="00CC1A22" w:rsidRPr="001B07D9" w:rsidRDefault="00CC1A22" w:rsidP="00DA4FC3">
            <w:pPr>
              <w:spacing w:after="120"/>
              <w:ind w:left="28"/>
              <w:jc w:val="both"/>
              <w:rPr>
                <w:rFonts w:cs="Tahoma"/>
                <w:szCs w:val="22"/>
              </w:rPr>
            </w:pPr>
            <w:r w:rsidRPr="001B07D9">
              <w:rPr>
                <w:rFonts w:cs="Tahoma"/>
                <w:szCs w:val="22"/>
              </w:rPr>
              <w:t>Revizia se referă la:</w:t>
            </w:r>
          </w:p>
        </w:tc>
        <w:tc>
          <w:tcPr>
            <w:tcW w:w="898" w:type="pct"/>
            <w:vAlign w:val="center"/>
          </w:tcPr>
          <w:p w:rsidR="00CC1A22" w:rsidRPr="001B07D9" w:rsidRDefault="00CC1A22" w:rsidP="00DA4FC3">
            <w:pPr>
              <w:spacing w:after="120"/>
              <w:ind w:left="28"/>
              <w:jc w:val="both"/>
              <w:rPr>
                <w:rFonts w:cs="Tahoma"/>
                <w:szCs w:val="22"/>
              </w:rPr>
            </w:pPr>
            <w:r w:rsidRPr="001B07D9">
              <w:rPr>
                <w:rFonts w:cs="Tahoma"/>
                <w:szCs w:val="22"/>
              </w:rPr>
              <w:t>Întocmit</w:t>
            </w:r>
          </w:p>
        </w:tc>
        <w:tc>
          <w:tcPr>
            <w:tcW w:w="798" w:type="pct"/>
            <w:vAlign w:val="center"/>
          </w:tcPr>
          <w:p w:rsidR="00CC1A22" w:rsidRPr="001B07D9" w:rsidRDefault="00CC1A22" w:rsidP="00DA4FC3">
            <w:pPr>
              <w:spacing w:after="120"/>
              <w:ind w:left="28"/>
              <w:jc w:val="both"/>
              <w:rPr>
                <w:rFonts w:cs="Tahoma"/>
                <w:szCs w:val="22"/>
              </w:rPr>
            </w:pPr>
            <w:r w:rsidRPr="001B07D9">
              <w:rPr>
                <w:rFonts w:cs="Tahoma"/>
                <w:szCs w:val="22"/>
              </w:rPr>
              <w:t>Verificat</w:t>
            </w:r>
          </w:p>
        </w:tc>
        <w:tc>
          <w:tcPr>
            <w:tcW w:w="618" w:type="pct"/>
            <w:vAlign w:val="center"/>
          </w:tcPr>
          <w:p w:rsidR="00CC1A22" w:rsidRPr="001B07D9" w:rsidRDefault="00CC1A22" w:rsidP="00DA4FC3">
            <w:pPr>
              <w:spacing w:after="120"/>
              <w:ind w:left="28"/>
              <w:jc w:val="both"/>
              <w:rPr>
                <w:rFonts w:cs="Tahoma"/>
                <w:szCs w:val="22"/>
              </w:rPr>
            </w:pPr>
            <w:r w:rsidRPr="001B07D9">
              <w:rPr>
                <w:rFonts w:cs="Tahoma"/>
                <w:szCs w:val="22"/>
              </w:rPr>
              <w:t>Aprobat</w:t>
            </w:r>
          </w:p>
        </w:tc>
      </w:tr>
      <w:tr w:rsidR="00DF02AF" w:rsidRPr="001B07D9" w:rsidTr="00DA4FC3">
        <w:tblPrEx>
          <w:tblCellMar>
            <w:top w:w="0" w:type="dxa"/>
            <w:bottom w:w="0" w:type="dxa"/>
          </w:tblCellMar>
        </w:tblPrEx>
        <w:trPr>
          <w:jc w:val="center"/>
        </w:trPr>
        <w:tc>
          <w:tcPr>
            <w:tcW w:w="390" w:type="pct"/>
          </w:tcPr>
          <w:p w:rsidR="00CC1A22" w:rsidRPr="001B07D9" w:rsidRDefault="00CC1A22" w:rsidP="00DA4FC3">
            <w:pPr>
              <w:pStyle w:val="Header"/>
              <w:spacing w:after="120"/>
              <w:ind w:left="284"/>
              <w:jc w:val="both"/>
              <w:rPr>
                <w:rFonts w:cs="Tahoma"/>
                <w:szCs w:val="22"/>
              </w:rPr>
            </w:pPr>
          </w:p>
        </w:tc>
        <w:tc>
          <w:tcPr>
            <w:tcW w:w="300" w:type="pct"/>
          </w:tcPr>
          <w:p w:rsidR="00CC1A22" w:rsidRPr="001B07D9" w:rsidRDefault="00CC1A22" w:rsidP="00DA4FC3">
            <w:pPr>
              <w:spacing w:after="120"/>
              <w:ind w:left="284"/>
              <w:jc w:val="both"/>
              <w:rPr>
                <w:rFonts w:cs="Tahoma"/>
                <w:szCs w:val="22"/>
              </w:rPr>
            </w:pPr>
          </w:p>
        </w:tc>
        <w:tc>
          <w:tcPr>
            <w:tcW w:w="400" w:type="pct"/>
          </w:tcPr>
          <w:p w:rsidR="00CC1A22" w:rsidRPr="001B07D9" w:rsidRDefault="00CC1A22" w:rsidP="00DA4FC3">
            <w:pPr>
              <w:spacing w:after="120"/>
              <w:ind w:left="284"/>
              <w:jc w:val="both"/>
              <w:rPr>
                <w:rFonts w:cs="Tahoma"/>
                <w:szCs w:val="22"/>
              </w:rPr>
            </w:pPr>
          </w:p>
        </w:tc>
        <w:tc>
          <w:tcPr>
            <w:tcW w:w="1596" w:type="pct"/>
          </w:tcPr>
          <w:p w:rsidR="002A1DBF" w:rsidRPr="001B07D9" w:rsidRDefault="002A1DBF" w:rsidP="00DA4FC3">
            <w:pPr>
              <w:pStyle w:val="Header"/>
              <w:spacing w:after="120"/>
              <w:ind w:left="284"/>
              <w:jc w:val="both"/>
              <w:rPr>
                <w:rFonts w:cs="Tahoma"/>
                <w:szCs w:val="22"/>
              </w:rPr>
            </w:pPr>
          </w:p>
        </w:tc>
        <w:tc>
          <w:tcPr>
            <w:tcW w:w="898" w:type="pct"/>
          </w:tcPr>
          <w:p w:rsidR="00CC1A22" w:rsidRPr="001B07D9" w:rsidRDefault="00CC1A22" w:rsidP="00DA4FC3">
            <w:pPr>
              <w:spacing w:after="120"/>
              <w:ind w:left="284"/>
              <w:jc w:val="both"/>
              <w:rPr>
                <w:rFonts w:cs="Tahoma"/>
                <w:szCs w:val="22"/>
              </w:rPr>
            </w:pPr>
          </w:p>
        </w:tc>
        <w:tc>
          <w:tcPr>
            <w:tcW w:w="798" w:type="pct"/>
          </w:tcPr>
          <w:p w:rsidR="00CC1A22" w:rsidRPr="001B07D9" w:rsidRDefault="00CC1A22" w:rsidP="00DA4FC3">
            <w:pPr>
              <w:spacing w:after="120"/>
              <w:ind w:left="284"/>
              <w:jc w:val="both"/>
              <w:rPr>
                <w:rFonts w:cs="Tahoma"/>
                <w:szCs w:val="22"/>
              </w:rPr>
            </w:pPr>
          </w:p>
        </w:tc>
        <w:tc>
          <w:tcPr>
            <w:tcW w:w="618" w:type="pct"/>
          </w:tcPr>
          <w:p w:rsidR="00CC1A22" w:rsidRPr="001B07D9" w:rsidRDefault="00CC1A22" w:rsidP="00DA4FC3">
            <w:pPr>
              <w:spacing w:after="120"/>
              <w:ind w:left="284"/>
              <w:jc w:val="both"/>
              <w:rPr>
                <w:rFonts w:cs="Tahoma"/>
                <w:szCs w:val="22"/>
              </w:rPr>
            </w:pPr>
          </w:p>
        </w:tc>
      </w:tr>
      <w:tr w:rsidR="00DF02AF" w:rsidRPr="001B07D9" w:rsidTr="00DA4FC3">
        <w:tblPrEx>
          <w:tblCellMar>
            <w:top w:w="0" w:type="dxa"/>
            <w:bottom w:w="0" w:type="dxa"/>
          </w:tblCellMar>
        </w:tblPrEx>
        <w:trPr>
          <w:jc w:val="center"/>
        </w:trPr>
        <w:tc>
          <w:tcPr>
            <w:tcW w:w="390" w:type="pct"/>
          </w:tcPr>
          <w:p w:rsidR="004C7900" w:rsidRPr="001B07D9" w:rsidRDefault="004C7900" w:rsidP="00DA4FC3">
            <w:pPr>
              <w:spacing w:after="120"/>
              <w:ind w:left="284"/>
              <w:jc w:val="both"/>
              <w:rPr>
                <w:rFonts w:cs="Tahoma"/>
                <w:szCs w:val="22"/>
              </w:rPr>
            </w:pPr>
          </w:p>
        </w:tc>
        <w:tc>
          <w:tcPr>
            <w:tcW w:w="300" w:type="pct"/>
          </w:tcPr>
          <w:p w:rsidR="004C7900" w:rsidRPr="001B07D9" w:rsidRDefault="004C7900" w:rsidP="00DA4FC3">
            <w:pPr>
              <w:spacing w:after="120"/>
              <w:ind w:left="284"/>
              <w:jc w:val="both"/>
              <w:rPr>
                <w:rFonts w:cs="Tahoma"/>
                <w:szCs w:val="22"/>
              </w:rPr>
            </w:pPr>
          </w:p>
        </w:tc>
        <w:tc>
          <w:tcPr>
            <w:tcW w:w="400" w:type="pct"/>
          </w:tcPr>
          <w:p w:rsidR="004C7900" w:rsidRPr="001B07D9" w:rsidRDefault="004C7900" w:rsidP="00DA4FC3">
            <w:pPr>
              <w:spacing w:after="120"/>
              <w:ind w:left="284"/>
              <w:jc w:val="both"/>
              <w:rPr>
                <w:rFonts w:cs="Tahoma"/>
                <w:szCs w:val="22"/>
              </w:rPr>
            </w:pPr>
          </w:p>
        </w:tc>
        <w:tc>
          <w:tcPr>
            <w:tcW w:w="1596" w:type="pct"/>
          </w:tcPr>
          <w:p w:rsidR="004C7900" w:rsidRPr="001B07D9" w:rsidRDefault="004C7900" w:rsidP="00DA4FC3">
            <w:pPr>
              <w:pStyle w:val="Header"/>
              <w:spacing w:after="120"/>
              <w:ind w:left="284"/>
              <w:jc w:val="both"/>
              <w:rPr>
                <w:rFonts w:cs="Tahoma"/>
                <w:szCs w:val="22"/>
              </w:rPr>
            </w:pPr>
          </w:p>
        </w:tc>
        <w:tc>
          <w:tcPr>
            <w:tcW w:w="898" w:type="pct"/>
          </w:tcPr>
          <w:p w:rsidR="004C7900" w:rsidRPr="001B07D9" w:rsidRDefault="004C7900" w:rsidP="00DA4FC3">
            <w:pPr>
              <w:spacing w:after="120"/>
              <w:ind w:left="284"/>
              <w:jc w:val="both"/>
              <w:rPr>
                <w:rFonts w:cs="Tahoma"/>
                <w:szCs w:val="22"/>
              </w:rPr>
            </w:pPr>
          </w:p>
        </w:tc>
        <w:tc>
          <w:tcPr>
            <w:tcW w:w="798" w:type="pct"/>
          </w:tcPr>
          <w:p w:rsidR="004C7900" w:rsidRPr="001B07D9" w:rsidRDefault="004C7900" w:rsidP="00DA4FC3">
            <w:pPr>
              <w:spacing w:after="120"/>
              <w:ind w:left="284"/>
              <w:jc w:val="both"/>
              <w:rPr>
                <w:rFonts w:cs="Tahoma"/>
                <w:szCs w:val="22"/>
              </w:rPr>
            </w:pPr>
          </w:p>
        </w:tc>
        <w:tc>
          <w:tcPr>
            <w:tcW w:w="618" w:type="pct"/>
          </w:tcPr>
          <w:p w:rsidR="004C7900" w:rsidRPr="001B07D9" w:rsidRDefault="004C7900" w:rsidP="00DA4FC3">
            <w:pPr>
              <w:spacing w:after="120"/>
              <w:ind w:left="284"/>
              <w:jc w:val="both"/>
              <w:rPr>
                <w:rFonts w:cs="Tahoma"/>
                <w:szCs w:val="22"/>
              </w:rPr>
            </w:pPr>
          </w:p>
        </w:tc>
      </w:tr>
      <w:tr w:rsidR="00DF02AF" w:rsidRPr="001B07D9" w:rsidTr="00DA4FC3">
        <w:tblPrEx>
          <w:tblCellMar>
            <w:top w:w="0" w:type="dxa"/>
            <w:bottom w:w="0" w:type="dxa"/>
          </w:tblCellMar>
        </w:tblPrEx>
        <w:trPr>
          <w:jc w:val="center"/>
        </w:trPr>
        <w:tc>
          <w:tcPr>
            <w:tcW w:w="390" w:type="pct"/>
          </w:tcPr>
          <w:p w:rsidR="004C7900" w:rsidRPr="001B07D9" w:rsidRDefault="004C7900" w:rsidP="00DA4FC3">
            <w:pPr>
              <w:spacing w:after="120"/>
              <w:ind w:left="284"/>
              <w:jc w:val="both"/>
              <w:rPr>
                <w:rFonts w:cs="Tahoma"/>
                <w:szCs w:val="22"/>
              </w:rPr>
            </w:pPr>
          </w:p>
        </w:tc>
        <w:tc>
          <w:tcPr>
            <w:tcW w:w="300" w:type="pct"/>
          </w:tcPr>
          <w:p w:rsidR="004C7900" w:rsidRPr="001B07D9" w:rsidRDefault="004C7900" w:rsidP="00DA4FC3">
            <w:pPr>
              <w:spacing w:after="120"/>
              <w:ind w:left="284"/>
              <w:jc w:val="both"/>
              <w:rPr>
                <w:rFonts w:cs="Tahoma"/>
                <w:szCs w:val="22"/>
              </w:rPr>
            </w:pPr>
          </w:p>
        </w:tc>
        <w:tc>
          <w:tcPr>
            <w:tcW w:w="400" w:type="pct"/>
          </w:tcPr>
          <w:p w:rsidR="004C7900" w:rsidRPr="001B07D9" w:rsidRDefault="004C7900" w:rsidP="00DA4FC3">
            <w:pPr>
              <w:spacing w:after="120"/>
              <w:ind w:left="284"/>
              <w:jc w:val="both"/>
              <w:rPr>
                <w:rFonts w:cs="Tahoma"/>
                <w:szCs w:val="22"/>
              </w:rPr>
            </w:pPr>
          </w:p>
        </w:tc>
        <w:tc>
          <w:tcPr>
            <w:tcW w:w="1596" w:type="pct"/>
          </w:tcPr>
          <w:p w:rsidR="004C7900" w:rsidRPr="001B07D9" w:rsidRDefault="004C7900" w:rsidP="00DA4FC3">
            <w:pPr>
              <w:pStyle w:val="Header"/>
              <w:spacing w:after="120"/>
              <w:ind w:left="284"/>
              <w:jc w:val="both"/>
              <w:rPr>
                <w:rFonts w:cs="Tahoma"/>
                <w:szCs w:val="22"/>
              </w:rPr>
            </w:pPr>
          </w:p>
        </w:tc>
        <w:tc>
          <w:tcPr>
            <w:tcW w:w="898" w:type="pct"/>
          </w:tcPr>
          <w:p w:rsidR="004C7900" w:rsidRPr="001B07D9" w:rsidRDefault="004C7900" w:rsidP="00DA4FC3">
            <w:pPr>
              <w:spacing w:after="120"/>
              <w:ind w:left="284"/>
              <w:jc w:val="both"/>
              <w:rPr>
                <w:rFonts w:cs="Tahoma"/>
                <w:szCs w:val="22"/>
              </w:rPr>
            </w:pPr>
          </w:p>
        </w:tc>
        <w:tc>
          <w:tcPr>
            <w:tcW w:w="798" w:type="pct"/>
          </w:tcPr>
          <w:p w:rsidR="004C7900" w:rsidRPr="001B07D9" w:rsidRDefault="004C7900" w:rsidP="00DA4FC3">
            <w:pPr>
              <w:spacing w:after="120"/>
              <w:ind w:left="284"/>
              <w:jc w:val="both"/>
              <w:rPr>
                <w:rFonts w:cs="Tahoma"/>
                <w:szCs w:val="22"/>
              </w:rPr>
            </w:pPr>
          </w:p>
        </w:tc>
        <w:tc>
          <w:tcPr>
            <w:tcW w:w="618" w:type="pct"/>
          </w:tcPr>
          <w:p w:rsidR="004C7900" w:rsidRPr="001B07D9" w:rsidRDefault="004C7900"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9B77B8" w:rsidRPr="001B07D9" w:rsidTr="00DA4FC3">
        <w:tblPrEx>
          <w:tblCellMar>
            <w:top w:w="0" w:type="dxa"/>
            <w:bottom w:w="0" w:type="dxa"/>
          </w:tblCellMar>
        </w:tblPrEx>
        <w:trPr>
          <w:jc w:val="center"/>
        </w:trPr>
        <w:tc>
          <w:tcPr>
            <w:tcW w:w="390" w:type="pct"/>
          </w:tcPr>
          <w:p w:rsidR="009B77B8" w:rsidRPr="001B07D9" w:rsidRDefault="009B77B8" w:rsidP="00DA4FC3">
            <w:pPr>
              <w:spacing w:after="120"/>
              <w:ind w:left="284"/>
              <w:jc w:val="both"/>
              <w:rPr>
                <w:rFonts w:cs="Tahoma"/>
                <w:szCs w:val="22"/>
              </w:rPr>
            </w:pPr>
          </w:p>
        </w:tc>
        <w:tc>
          <w:tcPr>
            <w:tcW w:w="300" w:type="pct"/>
          </w:tcPr>
          <w:p w:rsidR="009B77B8" w:rsidRPr="001B07D9" w:rsidRDefault="009B77B8" w:rsidP="00DA4FC3">
            <w:pPr>
              <w:spacing w:after="120"/>
              <w:ind w:left="284"/>
              <w:jc w:val="both"/>
              <w:rPr>
                <w:rFonts w:cs="Tahoma"/>
                <w:szCs w:val="22"/>
              </w:rPr>
            </w:pPr>
          </w:p>
        </w:tc>
        <w:tc>
          <w:tcPr>
            <w:tcW w:w="400" w:type="pct"/>
          </w:tcPr>
          <w:p w:rsidR="009B77B8" w:rsidRPr="001B07D9" w:rsidRDefault="009B77B8" w:rsidP="00DA4FC3">
            <w:pPr>
              <w:spacing w:after="120"/>
              <w:ind w:left="284"/>
              <w:jc w:val="both"/>
              <w:rPr>
                <w:rFonts w:cs="Tahoma"/>
                <w:szCs w:val="22"/>
              </w:rPr>
            </w:pPr>
          </w:p>
        </w:tc>
        <w:tc>
          <w:tcPr>
            <w:tcW w:w="1596" w:type="pct"/>
          </w:tcPr>
          <w:p w:rsidR="009B77B8" w:rsidRPr="001B07D9" w:rsidRDefault="009B77B8" w:rsidP="00DA4FC3">
            <w:pPr>
              <w:pStyle w:val="Header"/>
              <w:spacing w:after="120"/>
              <w:ind w:left="284"/>
              <w:jc w:val="both"/>
              <w:rPr>
                <w:rFonts w:cs="Tahoma"/>
                <w:szCs w:val="22"/>
              </w:rPr>
            </w:pPr>
          </w:p>
        </w:tc>
        <w:tc>
          <w:tcPr>
            <w:tcW w:w="898" w:type="pct"/>
          </w:tcPr>
          <w:p w:rsidR="009B77B8" w:rsidRPr="001B07D9" w:rsidRDefault="009B77B8" w:rsidP="00DA4FC3">
            <w:pPr>
              <w:spacing w:after="120"/>
              <w:ind w:left="284"/>
              <w:jc w:val="both"/>
              <w:rPr>
                <w:rFonts w:cs="Tahoma"/>
                <w:szCs w:val="22"/>
              </w:rPr>
            </w:pPr>
          </w:p>
        </w:tc>
        <w:tc>
          <w:tcPr>
            <w:tcW w:w="798" w:type="pct"/>
          </w:tcPr>
          <w:p w:rsidR="009B77B8" w:rsidRPr="001B07D9" w:rsidRDefault="009B77B8" w:rsidP="00DA4FC3">
            <w:pPr>
              <w:spacing w:after="120"/>
              <w:ind w:left="284"/>
              <w:jc w:val="both"/>
              <w:rPr>
                <w:rFonts w:cs="Tahoma"/>
                <w:szCs w:val="22"/>
              </w:rPr>
            </w:pPr>
          </w:p>
        </w:tc>
        <w:tc>
          <w:tcPr>
            <w:tcW w:w="618" w:type="pct"/>
          </w:tcPr>
          <w:p w:rsidR="009B77B8" w:rsidRPr="001B07D9" w:rsidRDefault="009B77B8" w:rsidP="00DA4FC3">
            <w:pPr>
              <w:spacing w:after="120"/>
              <w:ind w:left="284"/>
              <w:jc w:val="both"/>
              <w:rPr>
                <w:rFonts w:cs="Tahoma"/>
                <w:szCs w:val="22"/>
              </w:rPr>
            </w:pPr>
          </w:p>
        </w:tc>
      </w:tr>
      <w:tr w:rsidR="000813CF" w:rsidRPr="001B07D9" w:rsidTr="00DA4FC3">
        <w:tblPrEx>
          <w:tblCellMar>
            <w:top w:w="0" w:type="dxa"/>
            <w:bottom w:w="0" w:type="dxa"/>
          </w:tblCellMar>
        </w:tblPrEx>
        <w:trPr>
          <w:jc w:val="center"/>
        </w:trPr>
        <w:tc>
          <w:tcPr>
            <w:tcW w:w="390" w:type="pct"/>
          </w:tcPr>
          <w:p w:rsidR="000813CF" w:rsidRPr="001B07D9" w:rsidRDefault="000813CF" w:rsidP="00DA4FC3">
            <w:pPr>
              <w:spacing w:after="120"/>
              <w:ind w:left="284"/>
              <w:jc w:val="both"/>
              <w:rPr>
                <w:rFonts w:cs="Tahoma"/>
                <w:szCs w:val="22"/>
              </w:rPr>
            </w:pPr>
          </w:p>
        </w:tc>
        <w:tc>
          <w:tcPr>
            <w:tcW w:w="300" w:type="pct"/>
          </w:tcPr>
          <w:p w:rsidR="000813CF" w:rsidRPr="001B07D9" w:rsidRDefault="000813CF" w:rsidP="00DA4FC3">
            <w:pPr>
              <w:spacing w:after="120"/>
              <w:ind w:left="284"/>
              <w:jc w:val="both"/>
              <w:rPr>
                <w:rFonts w:cs="Tahoma"/>
                <w:szCs w:val="22"/>
              </w:rPr>
            </w:pPr>
          </w:p>
        </w:tc>
        <w:tc>
          <w:tcPr>
            <w:tcW w:w="400" w:type="pct"/>
          </w:tcPr>
          <w:p w:rsidR="000813CF" w:rsidRPr="001B07D9" w:rsidRDefault="000813CF" w:rsidP="00DA4FC3">
            <w:pPr>
              <w:spacing w:after="120"/>
              <w:ind w:left="284"/>
              <w:jc w:val="both"/>
              <w:rPr>
                <w:rFonts w:cs="Tahoma"/>
                <w:szCs w:val="22"/>
              </w:rPr>
            </w:pPr>
          </w:p>
        </w:tc>
        <w:tc>
          <w:tcPr>
            <w:tcW w:w="1596" w:type="pct"/>
          </w:tcPr>
          <w:p w:rsidR="000813CF" w:rsidRPr="001B07D9" w:rsidRDefault="000813CF" w:rsidP="00DA4FC3">
            <w:pPr>
              <w:pStyle w:val="Header"/>
              <w:spacing w:after="120"/>
              <w:ind w:left="284"/>
              <w:jc w:val="both"/>
              <w:rPr>
                <w:rFonts w:cs="Tahoma"/>
                <w:szCs w:val="22"/>
              </w:rPr>
            </w:pPr>
          </w:p>
        </w:tc>
        <w:tc>
          <w:tcPr>
            <w:tcW w:w="898" w:type="pct"/>
          </w:tcPr>
          <w:p w:rsidR="000813CF" w:rsidRPr="001B07D9" w:rsidRDefault="000813CF" w:rsidP="00DA4FC3">
            <w:pPr>
              <w:spacing w:after="120"/>
              <w:ind w:left="284"/>
              <w:jc w:val="both"/>
              <w:rPr>
                <w:rFonts w:cs="Tahoma"/>
                <w:szCs w:val="22"/>
              </w:rPr>
            </w:pPr>
          </w:p>
        </w:tc>
        <w:tc>
          <w:tcPr>
            <w:tcW w:w="798" w:type="pct"/>
          </w:tcPr>
          <w:p w:rsidR="000813CF" w:rsidRPr="001B07D9" w:rsidRDefault="000813CF" w:rsidP="00DA4FC3">
            <w:pPr>
              <w:spacing w:after="120"/>
              <w:ind w:left="284"/>
              <w:jc w:val="both"/>
              <w:rPr>
                <w:rFonts w:cs="Tahoma"/>
                <w:szCs w:val="22"/>
              </w:rPr>
            </w:pPr>
          </w:p>
        </w:tc>
        <w:tc>
          <w:tcPr>
            <w:tcW w:w="618" w:type="pct"/>
          </w:tcPr>
          <w:p w:rsidR="000813CF" w:rsidRPr="001B07D9" w:rsidRDefault="000813CF" w:rsidP="00DA4FC3">
            <w:pPr>
              <w:spacing w:after="120"/>
              <w:ind w:left="284"/>
              <w:jc w:val="both"/>
              <w:rPr>
                <w:rFonts w:cs="Tahoma"/>
                <w:szCs w:val="22"/>
              </w:rPr>
            </w:pPr>
          </w:p>
        </w:tc>
      </w:tr>
      <w:tr w:rsidR="000813CF" w:rsidRPr="001B07D9" w:rsidTr="00DA4FC3">
        <w:tblPrEx>
          <w:tblCellMar>
            <w:top w:w="0" w:type="dxa"/>
            <w:bottom w:w="0" w:type="dxa"/>
          </w:tblCellMar>
        </w:tblPrEx>
        <w:trPr>
          <w:jc w:val="center"/>
        </w:trPr>
        <w:tc>
          <w:tcPr>
            <w:tcW w:w="390" w:type="pct"/>
          </w:tcPr>
          <w:p w:rsidR="000813CF" w:rsidRPr="001B07D9" w:rsidRDefault="000813CF" w:rsidP="00DA4FC3">
            <w:pPr>
              <w:spacing w:after="120"/>
              <w:ind w:left="284"/>
              <w:jc w:val="both"/>
              <w:rPr>
                <w:rFonts w:cs="Tahoma"/>
                <w:szCs w:val="22"/>
              </w:rPr>
            </w:pPr>
          </w:p>
        </w:tc>
        <w:tc>
          <w:tcPr>
            <w:tcW w:w="300" w:type="pct"/>
          </w:tcPr>
          <w:p w:rsidR="000813CF" w:rsidRPr="001B07D9" w:rsidRDefault="000813CF" w:rsidP="00DA4FC3">
            <w:pPr>
              <w:spacing w:after="120"/>
              <w:ind w:left="284"/>
              <w:jc w:val="both"/>
              <w:rPr>
                <w:rFonts w:cs="Tahoma"/>
                <w:szCs w:val="22"/>
              </w:rPr>
            </w:pPr>
          </w:p>
        </w:tc>
        <w:tc>
          <w:tcPr>
            <w:tcW w:w="400" w:type="pct"/>
          </w:tcPr>
          <w:p w:rsidR="000813CF" w:rsidRPr="001B07D9" w:rsidRDefault="000813CF" w:rsidP="00DA4FC3">
            <w:pPr>
              <w:spacing w:after="120"/>
              <w:ind w:left="284"/>
              <w:jc w:val="both"/>
              <w:rPr>
                <w:rFonts w:cs="Tahoma"/>
                <w:szCs w:val="22"/>
              </w:rPr>
            </w:pPr>
          </w:p>
        </w:tc>
        <w:tc>
          <w:tcPr>
            <w:tcW w:w="1596" w:type="pct"/>
          </w:tcPr>
          <w:p w:rsidR="000813CF" w:rsidRPr="001B07D9" w:rsidRDefault="000813CF" w:rsidP="00DA4FC3">
            <w:pPr>
              <w:pStyle w:val="Header"/>
              <w:spacing w:after="120"/>
              <w:ind w:left="284"/>
              <w:jc w:val="both"/>
              <w:rPr>
                <w:rFonts w:cs="Tahoma"/>
                <w:szCs w:val="22"/>
              </w:rPr>
            </w:pPr>
          </w:p>
        </w:tc>
        <w:tc>
          <w:tcPr>
            <w:tcW w:w="898" w:type="pct"/>
          </w:tcPr>
          <w:p w:rsidR="000813CF" w:rsidRPr="001B07D9" w:rsidRDefault="000813CF" w:rsidP="00DA4FC3">
            <w:pPr>
              <w:spacing w:after="120"/>
              <w:ind w:left="284"/>
              <w:jc w:val="both"/>
              <w:rPr>
                <w:rFonts w:cs="Tahoma"/>
                <w:szCs w:val="22"/>
              </w:rPr>
            </w:pPr>
          </w:p>
        </w:tc>
        <w:tc>
          <w:tcPr>
            <w:tcW w:w="798" w:type="pct"/>
          </w:tcPr>
          <w:p w:rsidR="000813CF" w:rsidRPr="001B07D9" w:rsidRDefault="000813CF" w:rsidP="00DA4FC3">
            <w:pPr>
              <w:spacing w:after="120"/>
              <w:ind w:left="284"/>
              <w:jc w:val="both"/>
              <w:rPr>
                <w:rFonts w:cs="Tahoma"/>
                <w:szCs w:val="22"/>
              </w:rPr>
            </w:pPr>
          </w:p>
        </w:tc>
        <w:tc>
          <w:tcPr>
            <w:tcW w:w="618" w:type="pct"/>
          </w:tcPr>
          <w:p w:rsidR="000813CF" w:rsidRPr="001B07D9" w:rsidRDefault="000813CF" w:rsidP="00DA4FC3">
            <w:pPr>
              <w:spacing w:after="120"/>
              <w:ind w:left="284"/>
              <w:jc w:val="both"/>
              <w:rPr>
                <w:rFonts w:cs="Tahoma"/>
                <w:szCs w:val="22"/>
              </w:rPr>
            </w:pPr>
          </w:p>
        </w:tc>
      </w:tr>
      <w:tr w:rsidR="000813CF" w:rsidRPr="001B07D9" w:rsidTr="00DA4FC3">
        <w:tblPrEx>
          <w:tblCellMar>
            <w:top w:w="0" w:type="dxa"/>
            <w:bottom w:w="0" w:type="dxa"/>
          </w:tblCellMar>
        </w:tblPrEx>
        <w:trPr>
          <w:jc w:val="center"/>
        </w:trPr>
        <w:tc>
          <w:tcPr>
            <w:tcW w:w="390" w:type="pct"/>
          </w:tcPr>
          <w:p w:rsidR="000813CF" w:rsidRPr="001B07D9" w:rsidRDefault="000813CF" w:rsidP="00DA4FC3">
            <w:pPr>
              <w:spacing w:after="120"/>
              <w:ind w:left="284"/>
              <w:jc w:val="both"/>
              <w:rPr>
                <w:rFonts w:cs="Tahoma"/>
                <w:szCs w:val="22"/>
              </w:rPr>
            </w:pPr>
          </w:p>
        </w:tc>
        <w:tc>
          <w:tcPr>
            <w:tcW w:w="300" w:type="pct"/>
          </w:tcPr>
          <w:p w:rsidR="000813CF" w:rsidRPr="001B07D9" w:rsidRDefault="000813CF" w:rsidP="00DA4FC3">
            <w:pPr>
              <w:spacing w:after="120"/>
              <w:ind w:left="284"/>
              <w:jc w:val="both"/>
              <w:rPr>
                <w:rFonts w:cs="Tahoma"/>
                <w:szCs w:val="22"/>
              </w:rPr>
            </w:pPr>
          </w:p>
        </w:tc>
        <w:tc>
          <w:tcPr>
            <w:tcW w:w="400" w:type="pct"/>
          </w:tcPr>
          <w:p w:rsidR="000813CF" w:rsidRPr="001B07D9" w:rsidRDefault="000813CF" w:rsidP="00DA4FC3">
            <w:pPr>
              <w:spacing w:after="120"/>
              <w:ind w:left="284"/>
              <w:jc w:val="both"/>
              <w:rPr>
                <w:rFonts w:cs="Tahoma"/>
                <w:szCs w:val="22"/>
              </w:rPr>
            </w:pPr>
          </w:p>
        </w:tc>
        <w:tc>
          <w:tcPr>
            <w:tcW w:w="1596" w:type="pct"/>
          </w:tcPr>
          <w:p w:rsidR="000813CF" w:rsidRPr="001B07D9" w:rsidRDefault="000813CF" w:rsidP="00DA4FC3">
            <w:pPr>
              <w:pStyle w:val="Header"/>
              <w:spacing w:after="120"/>
              <w:ind w:left="284"/>
              <w:jc w:val="both"/>
              <w:rPr>
                <w:rFonts w:cs="Tahoma"/>
                <w:szCs w:val="22"/>
              </w:rPr>
            </w:pPr>
          </w:p>
        </w:tc>
        <w:tc>
          <w:tcPr>
            <w:tcW w:w="898" w:type="pct"/>
          </w:tcPr>
          <w:p w:rsidR="000813CF" w:rsidRPr="001B07D9" w:rsidRDefault="000813CF" w:rsidP="00DA4FC3">
            <w:pPr>
              <w:spacing w:after="120"/>
              <w:ind w:left="284"/>
              <w:jc w:val="both"/>
              <w:rPr>
                <w:rFonts w:cs="Tahoma"/>
                <w:szCs w:val="22"/>
              </w:rPr>
            </w:pPr>
          </w:p>
        </w:tc>
        <w:tc>
          <w:tcPr>
            <w:tcW w:w="798" w:type="pct"/>
          </w:tcPr>
          <w:p w:rsidR="000813CF" w:rsidRPr="001B07D9" w:rsidRDefault="000813CF" w:rsidP="00DA4FC3">
            <w:pPr>
              <w:spacing w:after="120"/>
              <w:ind w:left="284"/>
              <w:jc w:val="both"/>
              <w:rPr>
                <w:rFonts w:cs="Tahoma"/>
                <w:szCs w:val="22"/>
              </w:rPr>
            </w:pPr>
          </w:p>
        </w:tc>
        <w:tc>
          <w:tcPr>
            <w:tcW w:w="618" w:type="pct"/>
          </w:tcPr>
          <w:p w:rsidR="000813CF" w:rsidRPr="001B07D9" w:rsidRDefault="000813CF" w:rsidP="00DA4FC3">
            <w:pPr>
              <w:spacing w:after="120"/>
              <w:ind w:left="284"/>
              <w:jc w:val="both"/>
              <w:rPr>
                <w:rFonts w:cs="Tahoma"/>
                <w:szCs w:val="22"/>
              </w:rPr>
            </w:pPr>
          </w:p>
        </w:tc>
      </w:tr>
      <w:tr w:rsidR="000813CF" w:rsidRPr="001B07D9" w:rsidTr="00DA4FC3">
        <w:tblPrEx>
          <w:tblCellMar>
            <w:top w:w="0" w:type="dxa"/>
            <w:bottom w:w="0" w:type="dxa"/>
          </w:tblCellMar>
        </w:tblPrEx>
        <w:trPr>
          <w:jc w:val="center"/>
        </w:trPr>
        <w:tc>
          <w:tcPr>
            <w:tcW w:w="390" w:type="pct"/>
          </w:tcPr>
          <w:p w:rsidR="000813CF" w:rsidRPr="001B07D9" w:rsidRDefault="000813CF" w:rsidP="00DA4FC3">
            <w:pPr>
              <w:spacing w:after="120"/>
              <w:ind w:left="284"/>
              <w:jc w:val="both"/>
              <w:rPr>
                <w:rFonts w:cs="Tahoma"/>
                <w:szCs w:val="22"/>
              </w:rPr>
            </w:pPr>
          </w:p>
        </w:tc>
        <w:tc>
          <w:tcPr>
            <w:tcW w:w="300" w:type="pct"/>
          </w:tcPr>
          <w:p w:rsidR="000813CF" w:rsidRPr="001B07D9" w:rsidRDefault="000813CF" w:rsidP="00DA4FC3">
            <w:pPr>
              <w:spacing w:after="120"/>
              <w:ind w:left="284"/>
              <w:jc w:val="both"/>
              <w:rPr>
                <w:rFonts w:cs="Tahoma"/>
                <w:szCs w:val="22"/>
              </w:rPr>
            </w:pPr>
          </w:p>
        </w:tc>
        <w:tc>
          <w:tcPr>
            <w:tcW w:w="400" w:type="pct"/>
          </w:tcPr>
          <w:p w:rsidR="000813CF" w:rsidRPr="001B07D9" w:rsidRDefault="000813CF" w:rsidP="00DA4FC3">
            <w:pPr>
              <w:spacing w:after="120"/>
              <w:ind w:left="284"/>
              <w:jc w:val="both"/>
              <w:rPr>
                <w:rFonts w:cs="Tahoma"/>
                <w:szCs w:val="22"/>
              </w:rPr>
            </w:pPr>
          </w:p>
        </w:tc>
        <w:tc>
          <w:tcPr>
            <w:tcW w:w="1596" w:type="pct"/>
          </w:tcPr>
          <w:p w:rsidR="000813CF" w:rsidRPr="001B07D9" w:rsidRDefault="000813CF" w:rsidP="00DA4FC3">
            <w:pPr>
              <w:pStyle w:val="Header"/>
              <w:spacing w:after="120"/>
              <w:ind w:left="284"/>
              <w:jc w:val="both"/>
              <w:rPr>
                <w:rFonts w:cs="Tahoma"/>
                <w:szCs w:val="22"/>
              </w:rPr>
            </w:pPr>
          </w:p>
        </w:tc>
        <w:tc>
          <w:tcPr>
            <w:tcW w:w="898" w:type="pct"/>
          </w:tcPr>
          <w:p w:rsidR="000813CF" w:rsidRPr="001B07D9" w:rsidRDefault="000813CF" w:rsidP="00DA4FC3">
            <w:pPr>
              <w:spacing w:after="120"/>
              <w:ind w:left="284"/>
              <w:jc w:val="both"/>
              <w:rPr>
                <w:rFonts w:cs="Tahoma"/>
                <w:szCs w:val="22"/>
              </w:rPr>
            </w:pPr>
          </w:p>
        </w:tc>
        <w:tc>
          <w:tcPr>
            <w:tcW w:w="798" w:type="pct"/>
          </w:tcPr>
          <w:p w:rsidR="000813CF" w:rsidRPr="001B07D9" w:rsidRDefault="000813CF" w:rsidP="00DA4FC3">
            <w:pPr>
              <w:spacing w:after="120"/>
              <w:ind w:left="284"/>
              <w:jc w:val="both"/>
              <w:rPr>
                <w:rFonts w:cs="Tahoma"/>
                <w:szCs w:val="22"/>
              </w:rPr>
            </w:pPr>
          </w:p>
        </w:tc>
        <w:tc>
          <w:tcPr>
            <w:tcW w:w="618" w:type="pct"/>
          </w:tcPr>
          <w:p w:rsidR="000813CF" w:rsidRPr="001B07D9" w:rsidRDefault="000813CF" w:rsidP="00DA4FC3">
            <w:pPr>
              <w:spacing w:after="120"/>
              <w:ind w:left="284"/>
              <w:jc w:val="both"/>
              <w:rPr>
                <w:rFonts w:cs="Tahoma"/>
                <w:szCs w:val="22"/>
              </w:rPr>
            </w:pPr>
          </w:p>
        </w:tc>
      </w:tr>
      <w:tr w:rsidR="000813CF" w:rsidRPr="001B07D9" w:rsidTr="00DA4FC3">
        <w:tblPrEx>
          <w:tblCellMar>
            <w:top w:w="0" w:type="dxa"/>
            <w:bottom w:w="0" w:type="dxa"/>
          </w:tblCellMar>
        </w:tblPrEx>
        <w:trPr>
          <w:jc w:val="center"/>
        </w:trPr>
        <w:tc>
          <w:tcPr>
            <w:tcW w:w="390" w:type="pct"/>
          </w:tcPr>
          <w:p w:rsidR="000813CF" w:rsidRPr="001B07D9" w:rsidRDefault="000813CF" w:rsidP="00DA4FC3">
            <w:pPr>
              <w:spacing w:after="120"/>
              <w:ind w:left="284"/>
              <w:jc w:val="both"/>
              <w:rPr>
                <w:rFonts w:cs="Tahoma"/>
                <w:szCs w:val="22"/>
              </w:rPr>
            </w:pPr>
          </w:p>
        </w:tc>
        <w:tc>
          <w:tcPr>
            <w:tcW w:w="300" w:type="pct"/>
          </w:tcPr>
          <w:p w:rsidR="000813CF" w:rsidRPr="001B07D9" w:rsidRDefault="000813CF" w:rsidP="00DA4FC3">
            <w:pPr>
              <w:spacing w:after="120"/>
              <w:ind w:left="284"/>
              <w:jc w:val="both"/>
              <w:rPr>
                <w:rFonts w:cs="Tahoma"/>
                <w:szCs w:val="22"/>
              </w:rPr>
            </w:pPr>
          </w:p>
        </w:tc>
        <w:tc>
          <w:tcPr>
            <w:tcW w:w="400" w:type="pct"/>
          </w:tcPr>
          <w:p w:rsidR="000813CF" w:rsidRPr="001B07D9" w:rsidRDefault="000813CF" w:rsidP="00DA4FC3">
            <w:pPr>
              <w:spacing w:after="120"/>
              <w:ind w:left="284"/>
              <w:jc w:val="both"/>
              <w:rPr>
                <w:rFonts w:cs="Tahoma"/>
                <w:szCs w:val="22"/>
              </w:rPr>
            </w:pPr>
          </w:p>
        </w:tc>
        <w:tc>
          <w:tcPr>
            <w:tcW w:w="1596" w:type="pct"/>
          </w:tcPr>
          <w:p w:rsidR="000813CF" w:rsidRPr="001B07D9" w:rsidRDefault="000813CF" w:rsidP="00DA4FC3">
            <w:pPr>
              <w:pStyle w:val="Header"/>
              <w:spacing w:after="120"/>
              <w:ind w:left="284"/>
              <w:jc w:val="both"/>
              <w:rPr>
                <w:rFonts w:cs="Tahoma"/>
                <w:szCs w:val="22"/>
              </w:rPr>
            </w:pPr>
          </w:p>
        </w:tc>
        <w:tc>
          <w:tcPr>
            <w:tcW w:w="898" w:type="pct"/>
          </w:tcPr>
          <w:p w:rsidR="000813CF" w:rsidRPr="001B07D9" w:rsidRDefault="000813CF" w:rsidP="00DA4FC3">
            <w:pPr>
              <w:spacing w:after="120"/>
              <w:ind w:left="284"/>
              <w:jc w:val="both"/>
              <w:rPr>
                <w:rFonts w:cs="Tahoma"/>
                <w:szCs w:val="22"/>
              </w:rPr>
            </w:pPr>
          </w:p>
        </w:tc>
        <w:tc>
          <w:tcPr>
            <w:tcW w:w="798" w:type="pct"/>
          </w:tcPr>
          <w:p w:rsidR="000813CF" w:rsidRPr="001B07D9" w:rsidRDefault="000813CF" w:rsidP="00DA4FC3">
            <w:pPr>
              <w:spacing w:after="120"/>
              <w:ind w:left="284"/>
              <w:jc w:val="both"/>
              <w:rPr>
                <w:rFonts w:cs="Tahoma"/>
                <w:szCs w:val="22"/>
              </w:rPr>
            </w:pPr>
          </w:p>
        </w:tc>
        <w:tc>
          <w:tcPr>
            <w:tcW w:w="618" w:type="pct"/>
          </w:tcPr>
          <w:p w:rsidR="000813CF" w:rsidRPr="001B07D9" w:rsidRDefault="000813CF" w:rsidP="00DA4FC3">
            <w:pPr>
              <w:spacing w:after="120"/>
              <w:ind w:left="284"/>
              <w:jc w:val="both"/>
              <w:rPr>
                <w:rFonts w:cs="Tahoma"/>
                <w:szCs w:val="22"/>
              </w:rPr>
            </w:pPr>
          </w:p>
        </w:tc>
      </w:tr>
      <w:tr w:rsidR="000813CF" w:rsidRPr="001B07D9" w:rsidTr="00DA4FC3">
        <w:tblPrEx>
          <w:tblCellMar>
            <w:top w:w="0" w:type="dxa"/>
            <w:bottom w:w="0" w:type="dxa"/>
          </w:tblCellMar>
        </w:tblPrEx>
        <w:trPr>
          <w:jc w:val="center"/>
        </w:trPr>
        <w:tc>
          <w:tcPr>
            <w:tcW w:w="390" w:type="pct"/>
          </w:tcPr>
          <w:p w:rsidR="000813CF" w:rsidRPr="001B07D9" w:rsidRDefault="000813CF" w:rsidP="00DA4FC3">
            <w:pPr>
              <w:spacing w:after="120"/>
              <w:ind w:left="284"/>
              <w:jc w:val="both"/>
              <w:rPr>
                <w:rFonts w:cs="Tahoma"/>
                <w:szCs w:val="22"/>
              </w:rPr>
            </w:pPr>
          </w:p>
        </w:tc>
        <w:tc>
          <w:tcPr>
            <w:tcW w:w="300" w:type="pct"/>
          </w:tcPr>
          <w:p w:rsidR="000813CF" w:rsidRPr="001B07D9" w:rsidRDefault="000813CF" w:rsidP="00DA4FC3">
            <w:pPr>
              <w:spacing w:after="120"/>
              <w:ind w:left="284"/>
              <w:jc w:val="both"/>
              <w:rPr>
                <w:rFonts w:cs="Tahoma"/>
                <w:szCs w:val="22"/>
              </w:rPr>
            </w:pPr>
          </w:p>
        </w:tc>
        <w:tc>
          <w:tcPr>
            <w:tcW w:w="400" w:type="pct"/>
          </w:tcPr>
          <w:p w:rsidR="000813CF" w:rsidRPr="001B07D9" w:rsidRDefault="000813CF" w:rsidP="00DA4FC3">
            <w:pPr>
              <w:spacing w:after="120"/>
              <w:ind w:left="284"/>
              <w:jc w:val="both"/>
              <w:rPr>
                <w:rFonts w:cs="Tahoma"/>
                <w:szCs w:val="22"/>
              </w:rPr>
            </w:pPr>
          </w:p>
        </w:tc>
        <w:tc>
          <w:tcPr>
            <w:tcW w:w="1596" w:type="pct"/>
          </w:tcPr>
          <w:p w:rsidR="000813CF" w:rsidRPr="001B07D9" w:rsidRDefault="000813CF" w:rsidP="00DA4FC3">
            <w:pPr>
              <w:pStyle w:val="Header"/>
              <w:spacing w:after="120"/>
              <w:ind w:left="284"/>
              <w:jc w:val="both"/>
              <w:rPr>
                <w:rFonts w:cs="Tahoma"/>
                <w:szCs w:val="22"/>
              </w:rPr>
            </w:pPr>
          </w:p>
        </w:tc>
        <w:tc>
          <w:tcPr>
            <w:tcW w:w="898" w:type="pct"/>
          </w:tcPr>
          <w:p w:rsidR="000813CF" w:rsidRPr="001B07D9" w:rsidRDefault="000813CF" w:rsidP="00DA4FC3">
            <w:pPr>
              <w:spacing w:after="120"/>
              <w:ind w:left="284"/>
              <w:jc w:val="both"/>
              <w:rPr>
                <w:rFonts w:cs="Tahoma"/>
                <w:szCs w:val="22"/>
              </w:rPr>
            </w:pPr>
          </w:p>
        </w:tc>
        <w:tc>
          <w:tcPr>
            <w:tcW w:w="798" w:type="pct"/>
          </w:tcPr>
          <w:p w:rsidR="000813CF" w:rsidRPr="001B07D9" w:rsidRDefault="000813CF" w:rsidP="00DA4FC3">
            <w:pPr>
              <w:spacing w:after="120"/>
              <w:ind w:left="284"/>
              <w:jc w:val="both"/>
              <w:rPr>
                <w:rFonts w:cs="Tahoma"/>
                <w:szCs w:val="22"/>
              </w:rPr>
            </w:pPr>
          </w:p>
        </w:tc>
        <w:tc>
          <w:tcPr>
            <w:tcW w:w="618" w:type="pct"/>
          </w:tcPr>
          <w:p w:rsidR="000813CF" w:rsidRPr="001B07D9" w:rsidRDefault="000813CF" w:rsidP="00DA4FC3">
            <w:pPr>
              <w:spacing w:after="120"/>
              <w:ind w:left="284"/>
              <w:jc w:val="both"/>
              <w:rPr>
                <w:rFonts w:cs="Tahoma"/>
                <w:szCs w:val="22"/>
              </w:rPr>
            </w:pPr>
          </w:p>
        </w:tc>
      </w:tr>
      <w:tr w:rsidR="000813CF" w:rsidRPr="001B07D9" w:rsidTr="00DA4FC3">
        <w:tblPrEx>
          <w:tblCellMar>
            <w:top w:w="0" w:type="dxa"/>
            <w:bottom w:w="0" w:type="dxa"/>
          </w:tblCellMar>
        </w:tblPrEx>
        <w:trPr>
          <w:jc w:val="center"/>
        </w:trPr>
        <w:tc>
          <w:tcPr>
            <w:tcW w:w="390" w:type="pct"/>
          </w:tcPr>
          <w:p w:rsidR="000813CF" w:rsidRPr="001B07D9" w:rsidRDefault="000813CF" w:rsidP="00DA4FC3">
            <w:pPr>
              <w:spacing w:after="120"/>
              <w:ind w:left="284"/>
              <w:jc w:val="both"/>
              <w:rPr>
                <w:rFonts w:cs="Tahoma"/>
                <w:szCs w:val="22"/>
              </w:rPr>
            </w:pPr>
          </w:p>
        </w:tc>
        <w:tc>
          <w:tcPr>
            <w:tcW w:w="300" w:type="pct"/>
          </w:tcPr>
          <w:p w:rsidR="000813CF" w:rsidRPr="001B07D9" w:rsidRDefault="000813CF" w:rsidP="00DA4FC3">
            <w:pPr>
              <w:spacing w:after="120"/>
              <w:ind w:left="284"/>
              <w:jc w:val="both"/>
              <w:rPr>
                <w:rFonts w:cs="Tahoma"/>
                <w:szCs w:val="22"/>
              </w:rPr>
            </w:pPr>
          </w:p>
        </w:tc>
        <w:tc>
          <w:tcPr>
            <w:tcW w:w="400" w:type="pct"/>
          </w:tcPr>
          <w:p w:rsidR="000813CF" w:rsidRPr="001B07D9" w:rsidRDefault="000813CF" w:rsidP="00DA4FC3">
            <w:pPr>
              <w:spacing w:after="120"/>
              <w:ind w:left="284"/>
              <w:jc w:val="both"/>
              <w:rPr>
                <w:rFonts w:cs="Tahoma"/>
                <w:szCs w:val="22"/>
              </w:rPr>
            </w:pPr>
          </w:p>
        </w:tc>
        <w:tc>
          <w:tcPr>
            <w:tcW w:w="1596" w:type="pct"/>
          </w:tcPr>
          <w:p w:rsidR="000813CF" w:rsidRPr="001B07D9" w:rsidRDefault="000813CF" w:rsidP="00DA4FC3">
            <w:pPr>
              <w:pStyle w:val="Header"/>
              <w:spacing w:after="120"/>
              <w:ind w:left="284"/>
              <w:jc w:val="both"/>
              <w:rPr>
                <w:rFonts w:cs="Tahoma"/>
                <w:szCs w:val="22"/>
              </w:rPr>
            </w:pPr>
          </w:p>
        </w:tc>
        <w:tc>
          <w:tcPr>
            <w:tcW w:w="898" w:type="pct"/>
          </w:tcPr>
          <w:p w:rsidR="000813CF" w:rsidRPr="001B07D9" w:rsidRDefault="000813CF" w:rsidP="00DA4FC3">
            <w:pPr>
              <w:spacing w:after="120"/>
              <w:ind w:left="284"/>
              <w:jc w:val="both"/>
              <w:rPr>
                <w:rFonts w:cs="Tahoma"/>
                <w:szCs w:val="22"/>
              </w:rPr>
            </w:pPr>
          </w:p>
        </w:tc>
        <w:tc>
          <w:tcPr>
            <w:tcW w:w="798" w:type="pct"/>
          </w:tcPr>
          <w:p w:rsidR="000813CF" w:rsidRPr="001B07D9" w:rsidRDefault="000813CF" w:rsidP="00DA4FC3">
            <w:pPr>
              <w:spacing w:after="120"/>
              <w:ind w:left="284"/>
              <w:jc w:val="both"/>
              <w:rPr>
                <w:rFonts w:cs="Tahoma"/>
                <w:szCs w:val="22"/>
              </w:rPr>
            </w:pPr>
          </w:p>
        </w:tc>
        <w:tc>
          <w:tcPr>
            <w:tcW w:w="618" w:type="pct"/>
          </w:tcPr>
          <w:p w:rsidR="000813CF" w:rsidRPr="001B07D9" w:rsidRDefault="000813CF" w:rsidP="00DA4FC3">
            <w:pPr>
              <w:spacing w:after="120"/>
              <w:ind w:left="284"/>
              <w:jc w:val="both"/>
              <w:rPr>
                <w:rFonts w:cs="Tahoma"/>
                <w:szCs w:val="22"/>
              </w:rPr>
            </w:pPr>
          </w:p>
        </w:tc>
      </w:tr>
      <w:tr w:rsidR="000813CF" w:rsidRPr="001B07D9" w:rsidTr="00DA4FC3">
        <w:tblPrEx>
          <w:tblCellMar>
            <w:top w:w="0" w:type="dxa"/>
            <w:bottom w:w="0" w:type="dxa"/>
          </w:tblCellMar>
        </w:tblPrEx>
        <w:trPr>
          <w:jc w:val="center"/>
        </w:trPr>
        <w:tc>
          <w:tcPr>
            <w:tcW w:w="390" w:type="pct"/>
          </w:tcPr>
          <w:p w:rsidR="000813CF" w:rsidRPr="001B07D9" w:rsidRDefault="000813CF" w:rsidP="00DA4FC3">
            <w:pPr>
              <w:spacing w:after="120"/>
              <w:ind w:left="284"/>
              <w:jc w:val="both"/>
              <w:rPr>
                <w:rFonts w:cs="Tahoma"/>
                <w:szCs w:val="22"/>
              </w:rPr>
            </w:pPr>
          </w:p>
        </w:tc>
        <w:tc>
          <w:tcPr>
            <w:tcW w:w="300" w:type="pct"/>
          </w:tcPr>
          <w:p w:rsidR="000813CF" w:rsidRPr="001B07D9" w:rsidRDefault="000813CF" w:rsidP="00DA4FC3">
            <w:pPr>
              <w:spacing w:after="120"/>
              <w:ind w:left="284"/>
              <w:jc w:val="both"/>
              <w:rPr>
                <w:rFonts w:cs="Tahoma"/>
                <w:szCs w:val="22"/>
              </w:rPr>
            </w:pPr>
          </w:p>
        </w:tc>
        <w:tc>
          <w:tcPr>
            <w:tcW w:w="400" w:type="pct"/>
          </w:tcPr>
          <w:p w:rsidR="000813CF" w:rsidRPr="001B07D9" w:rsidRDefault="000813CF" w:rsidP="00DA4FC3">
            <w:pPr>
              <w:spacing w:after="120"/>
              <w:ind w:left="284"/>
              <w:jc w:val="both"/>
              <w:rPr>
                <w:rFonts w:cs="Tahoma"/>
                <w:szCs w:val="22"/>
              </w:rPr>
            </w:pPr>
          </w:p>
        </w:tc>
        <w:tc>
          <w:tcPr>
            <w:tcW w:w="1596" w:type="pct"/>
          </w:tcPr>
          <w:p w:rsidR="000813CF" w:rsidRPr="001B07D9" w:rsidRDefault="000813CF" w:rsidP="00DA4FC3">
            <w:pPr>
              <w:pStyle w:val="Header"/>
              <w:spacing w:after="120"/>
              <w:ind w:left="284"/>
              <w:jc w:val="both"/>
              <w:rPr>
                <w:rFonts w:cs="Tahoma"/>
                <w:szCs w:val="22"/>
              </w:rPr>
            </w:pPr>
          </w:p>
        </w:tc>
        <w:tc>
          <w:tcPr>
            <w:tcW w:w="898" w:type="pct"/>
          </w:tcPr>
          <w:p w:rsidR="000813CF" w:rsidRPr="001B07D9" w:rsidRDefault="000813CF" w:rsidP="00DA4FC3">
            <w:pPr>
              <w:spacing w:after="120"/>
              <w:ind w:left="284"/>
              <w:jc w:val="both"/>
              <w:rPr>
                <w:rFonts w:cs="Tahoma"/>
                <w:szCs w:val="22"/>
              </w:rPr>
            </w:pPr>
          </w:p>
        </w:tc>
        <w:tc>
          <w:tcPr>
            <w:tcW w:w="798" w:type="pct"/>
          </w:tcPr>
          <w:p w:rsidR="000813CF" w:rsidRPr="001B07D9" w:rsidRDefault="000813CF" w:rsidP="00DA4FC3">
            <w:pPr>
              <w:spacing w:after="120"/>
              <w:ind w:left="284"/>
              <w:jc w:val="both"/>
              <w:rPr>
                <w:rFonts w:cs="Tahoma"/>
                <w:szCs w:val="22"/>
              </w:rPr>
            </w:pPr>
          </w:p>
        </w:tc>
        <w:tc>
          <w:tcPr>
            <w:tcW w:w="618" w:type="pct"/>
          </w:tcPr>
          <w:p w:rsidR="000813CF" w:rsidRPr="001B07D9" w:rsidRDefault="000813CF" w:rsidP="00DA4FC3">
            <w:pPr>
              <w:spacing w:after="120"/>
              <w:ind w:left="284"/>
              <w:jc w:val="both"/>
              <w:rPr>
                <w:rFonts w:cs="Tahoma"/>
                <w:szCs w:val="22"/>
              </w:rPr>
            </w:pPr>
          </w:p>
        </w:tc>
      </w:tr>
      <w:tr w:rsidR="00DA4FC3" w:rsidRPr="001B07D9" w:rsidTr="00DA4FC3">
        <w:tblPrEx>
          <w:tblCellMar>
            <w:top w:w="0" w:type="dxa"/>
            <w:bottom w:w="0" w:type="dxa"/>
          </w:tblCellMar>
        </w:tblPrEx>
        <w:trPr>
          <w:jc w:val="center"/>
        </w:trPr>
        <w:tc>
          <w:tcPr>
            <w:tcW w:w="390" w:type="pct"/>
          </w:tcPr>
          <w:p w:rsidR="00DA4FC3" w:rsidRPr="001B07D9" w:rsidRDefault="00DA4FC3" w:rsidP="00DA4FC3">
            <w:pPr>
              <w:spacing w:after="120"/>
              <w:ind w:left="284"/>
              <w:jc w:val="both"/>
              <w:rPr>
                <w:rFonts w:cs="Tahoma"/>
                <w:szCs w:val="22"/>
              </w:rPr>
            </w:pPr>
          </w:p>
        </w:tc>
        <w:tc>
          <w:tcPr>
            <w:tcW w:w="300" w:type="pct"/>
          </w:tcPr>
          <w:p w:rsidR="00DA4FC3" w:rsidRPr="001B07D9" w:rsidRDefault="00DA4FC3" w:rsidP="00DA4FC3">
            <w:pPr>
              <w:spacing w:after="120"/>
              <w:ind w:left="284"/>
              <w:jc w:val="both"/>
              <w:rPr>
                <w:rFonts w:cs="Tahoma"/>
                <w:szCs w:val="22"/>
              </w:rPr>
            </w:pPr>
          </w:p>
        </w:tc>
        <w:tc>
          <w:tcPr>
            <w:tcW w:w="400" w:type="pct"/>
          </w:tcPr>
          <w:p w:rsidR="00DA4FC3" w:rsidRPr="001B07D9" w:rsidRDefault="00DA4FC3" w:rsidP="00DA4FC3">
            <w:pPr>
              <w:spacing w:after="120"/>
              <w:ind w:left="284"/>
              <w:jc w:val="both"/>
              <w:rPr>
                <w:rFonts w:cs="Tahoma"/>
                <w:szCs w:val="22"/>
              </w:rPr>
            </w:pPr>
          </w:p>
        </w:tc>
        <w:tc>
          <w:tcPr>
            <w:tcW w:w="1596" w:type="pct"/>
          </w:tcPr>
          <w:p w:rsidR="00DA4FC3" w:rsidRPr="001B07D9" w:rsidRDefault="00DA4FC3" w:rsidP="00DA4FC3">
            <w:pPr>
              <w:pStyle w:val="Header"/>
              <w:spacing w:after="120"/>
              <w:ind w:left="284"/>
              <w:jc w:val="both"/>
              <w:rPr>
                <w:rFonts w:cs="Tahoma"/>
                <w:szCs w:val="22"/>
              </w:rPr>
            </w:pPr>
          </w:p>
        </w:tc>
        <w:tc>
          <w:tcPr>
            <w:tcW w:w="898" w:type="pct"/>
          </w:tcPr>
          <w:p w:rsidR="00DA4FC3" w:rsidRPr="001B07D9" w:rsidRDefault="00DA4FC3" w:rsidP="00DA4FC3">
            <w:pPr>
              <w:spacing w:after="120"/>
              <w:ind w:left="284"/>
              <w:jc w:val="both"/>
              <w:rPr>
                <w:rFonts w:cs="Tahoma"/>
                <w:szCs w:val="22"/>
              </w:rPr>
            </w:pPr>
          </w:p>
        </w:tc>
        <w:tc>
          <w:tcPr>
            <w:tcW w:w="798" w:type="pct"/>
          </w:tcPr>
          <w:p w:rsidR="00DA4FC3" w:rsidRPr="001B07D9" w:rsidRDefault="00DA4FC3" w:rsidP="00DA4FC3">
            <w:pPr>
              <w:spacing w:after="120"/>
              <w:ind w:left="284"/>
              <w:jc w:val="both"/>
              <w:rPr>
                <w:rFonts w:cs="Tahoma"/>
                <w:szCs w:val="22"/>
              </w:rPr>
            </w:pPr>
          </w:p>
        </w:tc>
        <w:tc>
          <w:tcPr>
            <w:tcW w:w="618" w:type="pct"/>
          </w:tcPr>
          <w:p w:rsidR="00DA4FC3" w:rsidRPr="001B07D9" w:rsidRDefault="00DA4FC3" w:rsidP="00DA4FC3">
            <w:pPr>
              <w:spacing w:after="120"/>
              <w:ind w:left="284"/>
              <w:jc w:val="both"/>
              <w:rPr>
                <w:rFonts w:cs="Tahoma"/>
                <w:szCs w:val="22"/>
              </w:rPr>
            </w:pPr>
          </w:p>
        </w:tc>
      </w:tr>
    </w:tbl>
    <w:p w:rsidR="00CC1A22" w:rsidRPr="001B07D9" w:rsidRDefault="00CC1A22" w:rsidP="00DA4FC3">
      <w:pPr>
        <w:spacing w:after="120"/>
        <w:ind w:left="284"/>
        <w:jc w:val="both"/>
        <w:rPr>
          <w:rFonts w:cs="Tahoma"/>
          <w:szCs w:val="22"/>
        </w:rPr>
      </w:pPr>
    </w:p>
    <w:p w:rsidR="00DA4FC3" w:rsidRPr="001B07D9" w:rsidRDefault="00DA4FC3" w:rsidP="00DA4FC3">
      <w:pPr>
        <w:spacing w:after="120"/>
        <w:ind w:left="284"/>
        <w:jc w:val="both"/>
        <w:rPr>
          <w:rFonts w:cs="Tahoma"/>
          <w:szCs w:val="22"/>
        </w:rPr>
      </w:pPr>
    </w:p>
    <w:p w:rsidR="00DA4FC3" w:rsidRPr="001B07D9" w:rsidRDefault="00DA4FC3" w:rsidP="00DA4FC3">
      <w:pPr>
        <w:spacing w:after="120"/>
        <w:ind w:left="284"/>
        <w:jc w:val="both"/>
        <w:rPr>
          <w:rFonts w:cs="Tahoma"/>
          <w:szCs w:val="22"/>
        </w:rPr>
      </w:pPr>
    </w:p>
    <w:p w:rsidR="00DA4FC3" w:rsidRPr="001B07D9" w:rsidRDefault="00DA4FC3" w:rsidP="00DA4FC3">
      <w:pPr>
        <w:spacing w:after="120"/>
        <w:ind w:left="284"/>
        <w:jc w:val="both"/>
        <w:rPr>
          <w:rFonts w:cs="Tahoma"/>
          <w:szCs w:val="22"/>
        </w:rPr>
      </w:pPr>
    </w:p>
    <w:p w:rsidR="00DA4FC3" w:rsidRPr="001B07D9" w:rsidRDefault="00DA4FC3" w:rsidP="00DA4FC3">
      <w:pPr>
        <w:spacing w:after="120"/>
        <w:ind w:left="284"/>
        <w:jc w:val="both"/>
        <w:rPr>
          <w:rFonts w:cs="Tahoma"/>
          <w:szCs w:val="22"/>
        </w:rPr>
      </w:pPr>
    </w:p>
    <w:p w:rsidR="00DA4FC3" w:rsidRPr="001B07D9" w:rsidRDefault="00DA4FC3" w:rsidP="00DA4FC3">
      <w:pPr>
        <w:spacing w:after="120"/>
        <w:ind w:left="284"/>
        <w:jc w:val="both"/>
        <w:rPr>
          <w:rFonts w:cs="Tahoma"/>
          <w:szCs w:val="22"/>
        </w:rPr>
      </w:pPr>
    </w:p>
    <w:p w:rsidR="00DA4FC3" w:rsidRPr="001B07D9" w:rsidRDefault="00DA4FC3" w:rsidP="00DA4FC3">
      <w:pPr>
        <w:spacing w:after="120"/>
        <w:ind w:left="284"/>
        <w:jc w:val="both"/>
        <w:rPr>
          <w:rFonts w:cs="Tahoma"/>
          <w:szCs w:val="22"/>
        </w:rPr>
        <w:sectPr w:rsidR="00DA4FC3" w:rsidRPr="001B07D9">
          <w:headerReference w:type="even" r:id="rId9"/>
          <w:headerReference w:type="default" r:id="rId10"/>
          <w:headerReference w:type="first" r:id="rId11"/>
          <w:pgSz w:w="11909" w:h="16834" w:code="9"/>
          <w:pgMar w:top="864" w:right="864" w:bottom="864" w:left="1728" w:header="720" w:footer="720" w:gutter="0"/>
          <w:pgBorders>
            <w:top w:val="single" w:sz="4" w:space="1" w:color="auto"/>
            <w:left w:val="single" w:sz="4" w:space="4" w:color="auto"/>
            <w:bottom w:val="single" w:sz="4" w:space="1" w:color="auto"/>
            <w:right w:val="single" w:sz="4" w:space="4" w:color="auto"/>
          </w:pgBorders>
          <w:cols w:space="720"/>
          <w:docGrid w:linePitch="360"/>
        </w:sectPr>
      </w:pPr>
    </w:p>
    <w:p w:rsidR="00CC1A22" w:rsidRPr="001B07D9" w:rsidRDefault="00B02983" w:rsidP="00DA4FC3">
      <w:pPr>
        <w:pStyle w:val="Heading1"/>
        <w:spacing w:after="120"/>
        <w:ind w:left="715"/>
        <w:rPr>
          <w:rFonts w:cs="Tahoma"/>
          <w:sz w:val="22"/>
          <w:szCs w:val="22"/>
        </w:rPr>
      </w:pPr>
      <w:bookmarkStart w:id="1" w:name="_Toc397426684"/>
      <w:bookmarkStart w:id="2" w:name="_Toc403755105"/>
      <w:r w:rsidRPr="001B07D9">
        <w:rPr>
          <w:rFonts w:cs="Tahoma"/>
          <w:sz w:val="22"/>
          <w:szCs w:val="22"/>
        </w:rPr>
        <w:lastRenderedPageBreak/>
        <w:t xml:space="preserve">1. </w:t>
      </w:r>
      <w:r w:rsidR="00CC1A22" w:rsidRPr="001B07D9">
        <w:rPr>
          <w:rFonts w:cs="Tahoma"/>
          <w:sz w:val="22"/>
          <w:szCs w:val="22"/>
        </w:rPr>
        <w:t>SCOP</w:t>
      </w:r>
      <w:bookmarkEnd w:id="1"/>
      <w:bookmarkEnd w:id="2"/>
    </w:p>
    <w:p w:rsidR="009D0A82" w:rsidRPr="001B07D9" w:rsidRDefault="00DA4FC3" w:rsidP="009D0A82">
      <w:pPr>
        <w:pStyle w:val="Heading2"/>
        <w:rPr>
          <w:rFonts w:cs="Tahoma"/>
          <w:szCs w:val="22"/>
        </w:rPr>
      </w:pPr>
      <w:bookmarkStart w:id="3" w:name="_Toc403755106"/>
      <w:r w:rsidRPr="001B07D9">
        <w:rPr>
          <w:rFonts w:cs="Tahoma"/>
          <w:szCs w:val="22"/>
        </w:rPr>
        <w:t xml:space="preserve">1.1. </w:t>
      </w:r>
      <w:r w:rsidR="009D0A82" w:rsidRPr="001B07D9">
        <w:rPr>
          <w:rFonts w:cs="Tahoma"/>
          <w:szCs w:val="22"/>
        </w:rPr>
        <w:t>CONȚINUT</w:t>
      </w:r>
      <w:bookmarkEnd w:id="3"/>
    </w:p>
    <w:p w:rsidR="00810F65" w:rsidRPr="001B07D9" w:rsidRDefault="00810F65" w:rsidP="00DA4FC3">
      <w:pPr>
        <w:spacing w:after="120"/>
        <w:ind w:left="284"/>
        <w:jc w:val="both"/>
        <w:rPr>
          <w:rFonts w:cs="Tahoma"/>
          <w:szCs w:val="22"/>
        </w:rPr>
      </w:pPr>
      <w:r w:rsidRPr="001B07D9">
        <w:rPr>
          <w:rFonts w:cs="Tahoma"/>
          <w:bCs/>
          <w:szCs w:val="22"/>
        </w:rPr>
        <w:t xml:space="preserve">Prevederile </w:t>
      </w:r>
      <w:r w:rsidR="00CC1A22" w:rsidRPr="001B07D9">
        <w:rPr>
          <w:rFonts w:cs="Tahoma"/>
          <w:szCs w:val="22"/>
        </w:rPr>
        <w:t>Procedur</w:t>
      </w:r>
      <w:r w:rsidRPr="001B07D9">
        <w:rPr>
          <w:rFonts w:cs="Tahoma"/>
          <w:szCs w:val="22"/>
        </w:rPr>
        <w:t>ii</w:t>
      </w:r>
      <w:r w:rsidR="00CC1A22" w:rsidRPr="001B07D9">
        <w:rPr>
          <w:rFonts w:cs="Tahoma"/>
          <w:szCs w:val="22"/>
        </w:rPr>
        <w:t xml:space="preserve"> </w:t>
      </w:r>
      <w:r w:rsidR="00BB25FB" w:rsidRPr="001B07D9">
        <w:rPr>
          <w:rFonts w:cs="Tahoma"/>
          <w:szCs w:val="22"/>
        </w:rPr>
        <w:t xml:space="preserve">privind </w:t>
      </w:r>
      <w:r w:rsidR="000C5FE5" w:rsidRPr="001B07D9">
        <w:rPr>
          <w:rFonts w:cs="Tahoma"/>
          <w:szCs w:val="22"/>
        </w:rPr>
        <w:t xml:space="preserve">modalitate de încheiere </w:t>
      </w:r>
      <w:r w:rsidR="007122EA" w:rsidRPr="001B07D9">
        <w:rPr>
          <w:rFonts w:cs="Tahoma"/>
          <w:szCs w:val="22"/>
        </w:rPr>
        <w:t>pe piaţa centralizată a contractelor bilaterale de energie electrică, a contractelor de procesare a combustibilului</w:t>
      </w:r>
      <w:r w:rsidR="00B56FEA" w:rsidRPr="001B07D9">
        <w:rPr>
          <w:rFonts w:cs="Tahoma"/>
          <w:szCs w:val="22"/>
        </w:rPr>
        <w:t>,</w:t>
      </w:r>
      <w:r w:rsidR="00CC1A22" w:rsidRPr="001B07D9">
        <w:rPr>
          <w:rFonts w:cs="Tahoma"/>
          <w:szCs w:val="22"/>
        </w:rPr>
        <w:t xml:space="preserve"> </w:t>
      </w:r>
      <w:r w:rsidRPr="001B07D9">
        <w:rPr>
          <w:rFonts w:cs="Tahoma"/>
          <w:szCs w:val="22"/>
        </w:rPr>
        <w:t>numită în continuare Procedura PCCB</w:t>
      </w:r>
      <w:r w:rsidR="00ED4163" w:rsidRPr="001B07D9">
        <w:rPr>
          <w:rFonts w:cs="Tahoma"/>
          <w:szCs w:val="22"/>
        </w:rPr>
        <w:t>-</w:t>
      </w:r>
      <w:r w:rsidR="007122EA" w:rsidRPr="001B07D9">
        <w:rPr>
          <w:rFonts w:cs="Tahoma"/>
          <w:szCs w:val="22"/>
        </w:rPr>
        <w:t>PC</w:t>
      </w:r>
      <w:r w:rsidRPr="001B07D9">
        <w:rPr>
          <w:rFonts w:cs="Tahoma"/>
          <w:szCs w:val="22"/>
        </w:rPr>
        <w:t xml:space="preserve">, sunt în concordanță cu prevederile </w:t>
      </w:r>
      <w:r w:rsidR="005E186A" w:rsidRPr="001B07D9">
        <w:rPr>
          <w:rFonts w:cs="Tahoma"/>
          <w:bCs/>
          <w:szCs w:val="22"/>
        </w:rPr>
        <w:t xml:space="preserve">Regulamentului privind </w:t>
      </w:r>
      <w:r w:rsidR="00ED4163" w:rsidRPr="001B07D9">
        <w:rPr>
          <w:rFonts w:cs="Tahoma"/>
          <w:bCs/>
          <w:szCs w:val="22"/>
        </w:rPr>
        <w:t>modalităţile de încheiere a contractelor bilaterale de energie electrică prin licitaţie extinsă şi negociere continuă şi prin contracte de procesare</w:t>
      </w:r>
      <w:r w:rsidR="005E186A" w:rsidRPr="001B07D9">
        <w:rPr>
          <w:rFonts w:cs="Tahoma"/>
          <w:bCs/>
          <w:szCs w:val="22"/>
        </w:rPr>
        <w:t>,</w:t>
      </w:r>
      <w:r w:rsidRPr="001B07D9">
        <w:rPr>
          <w:rFonts w:cs="Tahoma"/>
          <w:szCs w:val="22"/>
        </w:rPr>
        <w:t xml:space="preserve"> aprobat prin Ordinul președintelui ANRE nr. </w:t>
      </w:r>
      <w:r w:rsidR="00ED4163" w:rsidRPr="001B07D9">
        <w:rPr>
          <w:rFonts w:cs="Tahoma"/>
          <w:szCs w:val="22"/>
        </w:rPr>
        <w:t>78</w:t>
      </w:r>
      <w:r w:rsidRPr="001B07D9">
        <w:rPr>
          <w:rFonts w:cs="Tahoma"/>
          <w:szCs w:val="22"/>
        </w:rPr>
        <w:t>/1</w:t>
      </w:r>
      <w:r w:rsidR="00ED4163" w:rsidRPr="001B07D9">
        <w:rPr>
          <w:rFonts w:cs="Tahoma"/>
          <w:szCs w:val="22"/>
        </w:rPr>
        <w:t>4.08.2014</w:t>
      </w:r>
      <w:r w:rsidRPr="001B07D9">
        <w:rPr>
          <w:rFonts w:cs="Tahoma"/>
          <w:szCs w:val="22"/>
        </w:rPr>
        <w:t xml:space="preserve">. </w:t>
      </w:r>
    </w:p>
    <w:p w:rsidR="00CC1A22" w:rsidRPr="001B07D9" w:rsidRDefault="00810F65" w:rsidP="00DA4FC3">
      <w:pPr>
        <w:spacing w:after="120"/>
        <w:ind w:left="284"/>
        <w:jc w:val="both"/>
        <w:rPr>
          <w:rFonts w:cs="Tahoma"/>
          <w:szCs w:val="22"/>
        </w:rPr>
      </w:pPr>
      <w:r w:rsidRPr="001B07D9">
        <w:rPr>
          <w:rFonts w:cs="Tahoma"/>
          <w:szCs w:val="22"/>
        </w:rPr>
        <w:t>Procedura PCCB</w:t>
      </w:r>
      <w:r w:rsidR="004C493D" w:rsidRPr="001B07D9">
        <w:rPr>
          <w:rFonts w:cs="Tahoma"/>
          <w:szCs w:val="22"/>
        </w:rPr>
        <w:t>-PC</w:t>
      </w:r>
      <w:r w:rsidRPr="001B07D9">
        <w:rPr>
          <w:rFonts w:cs="Tahoma"/>
          <w:szCs w:val="22"/>
        </w:rPr>
        <w:t xml:space="preserve"> </w:t>
      </w:r>
      <w:r w:rsidR="00CC1A22" w:rsidRPr="001B07D9">
        <w:rPr>
          <w:rFonts w:cs="Tahoma"/>
          <w:szCs w:val="22"/>
        </w:rPr>
        <w:t>are drept scop</w:t>
      </w:r>
      <w:r w:rsidRPr="001B07D9">
        <w:rPr>
          <w:rFonts w:cs="Tahoma"/>
          <w:szCs w:val="22"/>
        </w:rPr>
        <w:t xml:space="preserve"> precizarea condițiilor referitoare la</w:t>
      </w:r>
      <w:r w:rsidR="00CC1A22" w:rsidRPr="001B07D9">
        <w:rPr>
          <w:rFonts w:cs="Tahoma"/>
          <w:szCs w:val="22"/>
        </w:rPr>
        <w:t>:</w:t>
      </w:r>
    </w:p>
    <w:p w:rsidR="00A52C2C" w:rsidRPr="001B07D9" w:rsidRDefault="00A52C2C" w:rsidP="004C26EF">
      <w:pPr>
        <w:numPr>
          <w:ilvl w:val="0"/>
          <w:numId w:val="11"/>
        </w:numPr>
        <w:tabs>
          <w:tab w:val="num" w:pos="1134"/>
        </w:tabs>
        <w:spacing w:after="120"/>
        <w:jc w:val="both"/>
        <w:rPr>
          <w:rFonts w:cs="Tahoma"/>
          <w:szCs w:val="22"/>
        </w:rPr>
      </w:pPr>
      <w:r w:rsidRPr="001B07D9">
        <w:rPr>
          <w:rFonts w:cs="Tahoma"/>
          <w:szCs w:val="22"/>
        </w:rPr>
        <w:t>Enunțarea principiilor de funcționare a pieței;</w:t>
      </w:r>
    </w:p>
    <w:p w:rsidR="00197FE4" w:rsidRPr="001B07D9" w:rsidRDefault="00197FE4" w:rsidP="004C26EF">
      <w:pPr>
        <w:numPr>
          <w:ilvl w:val="0"/>
          <w:numId w:val="11"/>
        </w:numPr>
        <w:tabs>
          <w:tab w:val="num" w:pos="1134"/>
        </w:tabs>
        <w:spacing w:after="120"/>
        <w:jc w:val="both"/>
        <w:rPr>
          <w:rFonts w:cs="Tahoma"/>
          <w:szCs w:val="22"/>
        </w:rPr>
      </w:pPr>
      <w:r w:rsidRPr="001B07D9">
        <w:rPr>
          <w:rFonts w:cs="Tahoma"/>
          <w:szCs w:val="22"/>
        </w:rPr>
        <w:t>Înscrierea pentru participarea la tranzacții;</w:t>
      </w:r>
    </w:p>
    <w:p w:rsidR="00CC1A22" w:rsidRPr="001B07D9" w:rsidRDefault="00197FE4" w:rsidP="004C26EF">
      <w:pPr>
        <w:numPr>
          <w:ilvl w:val="0"/>
          <w:numId w:val="11"/>
        </w:numPr>
        <w:tabs>
          <w:tab w:val="num" w:pos="1134"/>
        </w:tabs>
        <w:spacing w:after="120"/>
        <w:jc w:val="both"/>
        <w:rPr>
          <w:rFonts w:cs="Tahoma"/>
          <w:szCs w:val="22"/>
        </w:rPr>
      </w:pPr>
      <w:r w:rsidRPr="001B07D9">
        <w:rPr>
          <w:rFonts w:cs="Tahoma"/>
          <w:szCs w:val="22"/>
        </w:rPr>
        <w:t xml:space="preserve">Organizarea sesiunilor de licitație pentru </w:t>
      </w:r>
      <w:r w:rsidR="004C493D" w:rsidRPr="001B07D9">
        <w:rPr>
          <w:rFonts w:cs="Tahoma"/>
          <w:szCs w:val="22"/>
        </w:rPr>
        <w:t>modalitate de încheiere</w:t>
      </w:r>
      <w:r w:rsidR="007122EA" w:rsidRPr="001B07D9">
        <w:rPr>
          <w:rFonts w:cs="Tahoma"/>
          <w:szCs w:val="22"/>
        </w:rPr>
        <w:t xml:space="preserve"> pe piaţa centralizată a contractelor bilaterale de energie electrică a contractelor de procesare a combustibilului </w:t>
      </w:r>
      <w:r w:rsidR="000C5FE5" w:rsidRPr="001B07D9">
        <w:rPr>
          <w:rFonts w:cs="Tahoma"/>
          <w:szCs w:val="22"/>
        </w:rPr>
        <w:t>(</w:t>
      </w:r>
      <w:r w:rsidR="00EB301D" w:rsidRPr="001B07D9">
        <w:rPr>
          <w:rFonts w:cs="Tahoma"/>
          <w:szCs w:val="22"/>
        </w:rPr>
        <w:t>PCCB-</w:t>
      </w:r>
      <w:r w:rsidR="007122EA" w:rsidRPr="001B07D9">
        <w:rPr>
          <w:rFonts w:cs="Tahoma"/>
          <w:szCs w:val="22"/>
        </w:rPr>
        <w:t>PC</w:t>
      </w:r>
      <w:r w:rsidR="000C5FE5" w:rsidRPr="001B07D9">
        <w:rPr>
          <w:rFonts w:cs="Tahoma"/>
          <w:szCs w:val="22"/>
        </w:rPr>
        <w:t>)</w:t>
      </w:r>
      <w:r w:rsidRPr="001B07D9">
        <w:rPr>
          <w:rFonts w:cs="Tahoma"/>
          <w:szCs w:val="22"/>
        </w:rPr>
        <w:t>;</w:t>
      </w:r>
    </w:p>
    <w:p w:rsidR="00AA7BF1" w:rsidRPr="001B07D9" w:rsidRDefault="00A52C2C" w:rsidP="004C26EF">
      <w:pPr>
        <w:numPr>
          <w:ilvl w:val="0"/>
          <w:numId w:val="11"/>
        </w:numPr>
        <w:tabs>
          <w:tab w:val="num" w:pos="1134"/>
        </w:tabs>
        <w:spacing w:after="120"/>
        <w:jc w:val="both"/>
        <w:rPr>
          <w:rFonts w:cs="Tahoma"/>
          <w:szCs w:val="22"/>
        </w:rPr>
      </w:pPr>
      <w:r w:rsidRPr="001B07D9">
        <w:rPr>
          <w:rFonts w:cs="Tahoma"/>
          <w:szCs w:val="22"/>
        </w:rPr>
        <w:t>Publicarea informațiilor.</w:t>
      </w:r>
    </w:p>
    <w:p w:rsidR="009D0A82" w:rsidRPr="001B07D9" w:rsidRDefault="00DA4FC3" w:rsidP="009D0A82">
      <w:pPr>
        <w:pStyle w:val="Heading2"/>
        <w:rPr>
          <w:rFonts w:cs="Tahoma"/>
          <w:szCs w:val="22"/>
        </w:rPr>
      </w:pPr>
      <w:bookmarkStart w:id="4" w:name="_Toc403755107"/>
      <w:r w:rsidRPr="001B07D9">
        <w:rPr>
          <w:rFonts w:cs="Tahoma"/>
          <w:szCs w:val="22"/>
        </w:rPr>
        <w:t xml:space="preserve">1.2. </w:t>
      </w:r>
      <w:r w:rsidR="009D0A82" w:rsidRPr="001B07D9">
        <w:rPr>
          <w:rFonts w:cs="Tahoma"/>
          <w:szCs w:val="22"/>
        </w:rPr>
        <w:t>PRINCIPII</w:t>
      </w:r>
      <w:bookmarkEnd w:id="4"/>
    </w:p>
    <w:p w:rsidR="00CC1A22" w:rsidRPr="001B07D9" w:rsidRDefault="00CC1A22" w:rsidP="00DA4FC3">
      <w:pPr>
        <w:spacing w:after="120"/>
        <w:ind w:left="284"/>
        <w:jc w:val="both"/>
        <w:rPr>
          <w:rFonts w:cs="Tahoma"/>
          <w:szCs w:val="22"/>
        </w:rPr>
      </w:pPr>
      <w:r w:rsidRPr="001B07D9">
        <w:rPr>
          <w:rFonts w:cs="Tahoma"/>
          <w:bCs/>
          <w:szCs w:val="22"/>
        </w:rPr>
        <w:t>Principiile</w:t>
      </w:r>
      <w:r w:rsidRPr="001B07D9">
        <w:rPr>
          <w:rFonts w:cs="Tahoma"/>
          <w:szCs w:val="22"/>
        </w:rPr>
        <w:t xml:space="preserve"> care stau la baza atribuirii contractelor pentru </w:t>
      </w:r>
      <w:r w:rsidR="00707A46" w:rsidRPr="001B07D9">
        <w:rPr>
          <w:rFonts w:cs="Tahoma"/>
          <w:szCs w:val="22"/>
        </w:rPr>
        <w:t>procesarea combustibilului</w:t>
      </w:r>
      <w:r w:rsidRPr="001B07D9">
        <w:rPr>
          <w:rFonts w:cs="Tahoma"/>
          <w:szCs w:val="22"/>
        </w:rPr>
        <w:t xml:space="preserve">, în condiţiile prezentei </w:t>
      </w:r>
      <w:r w:rsidR="005E186A" w:rsidRPr="001B07D9">
        <w:rPr>
          <w:rFonts w:cs="Tahoma"/>
          <w:szCs w:val="22"/>
        </w:rPr>
        <w:t>Proceduri</w:t>
      </w:r>
      <w:r w:rsidRPr="001B07D9">
        <w:rPr>
          <w:rFonts w:cs="Tahoma"/>
          <w:szCs w:val="22"/>
        </w:rPr>
        <w:t>, sunt</w:t>
      </w:r>
      <w:r w:rsidR="005E186A" w:rsidRPr="001B07D9">
        <w:rPr>
          <w:rFonts w:cs="Tahoma"/>
          <w:szCs w:val="22"/>
        </w:rPr>
        <w:t xml:space="preserve"> următoarele</w:t>
      </w:r>
      <w:r w:rsidRPr="001B07D9">
        <w:rPr>
          <w:rFonts w:cs="Tahoma"/>
          <w:szCs w:val="22"/>
        </w:rPr>
        <w:t>:</w:t>
      </w:r>
    </w:p>
    <w:p w:rsidR="00CC1A22" w:rsidRPr="001B07D9" w:rsidRDefault="00CC1A22" w:rsidP="004C26EF">
      <w:pPr>
        <w:numPr>
          <w:ilvl w:val="0"/>
          <w:numId w:val="10"/>
        </w:numPr>
        <w:spacing w:after="120"/>
        <w:jc w:val="both"/>
        <w:rPr>
          <w:rFonts w:cs="Tahoma"/>
          <w:szCs w:val="22"/>
        </w:rPr>
      </w:pPr>
      <w:r w:rsidRPr="001B07D9">
        <w:rPr>
          <w:rFonts w:cs="Tahoma"/>
          <w:szCs w:val="22"/>
        </w:rPr>
        <w:t xml:space="preserve">accesul nediscriminatoriu la licitaţiile organizate pentru toţi </w:t>
      </w:r>
      <w:r w:rsidR="00E773E8" w:rsidRPr="001B07D9">
        <w:rPr>
          <w:rFonts w:cs="Tahoma"/>
          <w:szCs w:val="22"/>
        </w:rPr>
        <w:t xml:space="preserve">Titularii </w:t>
      </w:r>
      <w:r w:rsidRPr="001B07D9">
        <w:rPr>
          <w:rFonts w:cs="Tahoma"/>
          <w:szCs w:val="22"/>
        </w:rPr>
        <w:t xml:space="preserve">de </w:t>
      </w:r>
      <w:r w:rsidR="005E186A" w:rsidRPr="001B07D9">
        <w:rPr>
          <w:rFonts w:cs="Tahoma"/>
          <w:szCs w:val="22"/>
        </w:rPr>
        <w:t>l</w:t>
      </w:r>
      <w:r w:rsidR="00E773E8" w:rsidRPr="001B07D9">
        <w:rPr>
          <w:rFonts w:cs="Tahoma"/>
          <w:szCs w:val="22"/>
        </w:rPr>
        <w:t xml:space="preserve">icenţă </w:t>
      </w:r>
      <w:r w:rsidR="00D53DB3" w:rsidRPr="001B07D9">
        <w:rPr>
          <w:rFonts w:cs="Tahoma"/>
          <w:szCs w:val="22"/>
        </w:rPr>
        <w:t xml:space="preserve">de </w:t>
      </w:r>
      <w:r w:rsidR="004C493D" w:rsidRPr="001B07D9">
        <w:rPr>
          <w:rFonts w:cs="Tahoma"/>
          <w:szCs w:val="22"/>
        </w:rPr>
        <w:t>furnizare (în calitate de inițiatori)</w:t>
      </w:r>
      <w:r w:rsidRPr="001B07D9">
        <w:rPr>
          <w:rFonts w:cs="Tahoma"/>
          <w:szCs w:val="22"/>
        </w:rPr>
        <w:t>/</w:t>
      </w:r>
      <w:r w:rsidR="00AE2BF3" w:rsidRPr="001B07D9">
        <w:rPr>
          <w:rFonts w:cs="Tahoma"/>
          <w:szCs w:val="22"/>
        </w:rPr>
        <w:t xml:space="preserve"> exploatare comercială a capacităților de producere </w:t>
      </w:r>
      <w:r w:rsidR="004C493D" w:rsidRPr="001B07D9">
        <w:rPr>
          <w:rFonts w:cs="Tahoma"/>
          <w:szCs w:val="22"/>
        </w:rPr>
        <w:t>(în calitate de respondenți)</w:t>
      </w:r>
      <w:r w:rsidR="004C493D" w:rsidRPr="001B07D9">
        <w:rPr>
          <w:rFonts w:cs="Tahoma"/>
          <w:bCs/>
          <w:iCs/>
          <w:szCs w:val="22"/>
        </w:rPr>
        <w:t xml:space="preserve"> </w:t>
      </w:r>
      <w:r w:rsidR="004D5BD5" w:rsidRPr="001B07D9">
        <w:rPr>
          <w:rFonts w:cs="Tahoma"/>
          <w:bCs/>
          <w:iCs/>
          <w:szCs w:val="22"/>
        </w:rPr>
        <w:t>din sectorul energiei electrice</w:t>
      </w:r>
      <w:r w:rsidRPr="001B07D9">
        <w:rPr>
          <w:rFonts w:cs="Tahoma"/>
          <w:szCs w:val="22"/>
        </w:rPr>
        <w:t>;</w:t>
      </w:r>
    </w:p>
    <w:p w:rsidR="00CC1A22" w:rsidRPr="001B07D9" w:rsidRDefault="00CC1A22" w:rsidP="004C26EF">
      <w:pPr>
        <w:numPr>
          <w:ilvl w:val="0"/>
          <w:numId w:val="10"/>
        </w:numPr>
        <w:spacing w:after="120"/>
        <w:jc w:val="both"/>
        <w:rPr>
          <w:rFonts w:cs="Tahoma"/>
          <w:szCs w:val="22"/>
        </w:rPr>
      </w:pPr>
      <w:r w:rsidRPr="001B07D9">
        <w:rPr>
          <w:rFonts w:cs="Tahoma"/>
          <w:szCs w:val="22"/>
        </w:rPr>
        <w:t>folosirea mecanismelor concurenţiale pentru atribuirea contractelor c</w:t>
      </w:r>
      <w:r w:rsidR="00E773E8" w:rsidRPr="001B07D9">
        <w:rPr>
          <w:rFonts w:cs="Tahoma"/>
          <w:szCs w:val="22"/>
        </w:rPr>
        <w:t>are</w:t>
      </w:r>
      <w:r w:rsidRPr="001B07D9">
        <w:rPr>
          <w:rFonts w:cs="Tahoma"/>
          <w:szCs w:val="22"/>
        </w:rPr>
        <w:t xml:space="preserve"> fac obiectul prezentei </w:t>
      </w:r>
      <w:r w:rsidR="00E773E8" w:rsidRPr="001B07D9">
        <w:rPr>
          <w:rFonts w:cs="Tahoma"/>
          <w:szCs w:val="22"/>
        </w:rPr>
        <w:t>Proceduri</w:t>
      </w:r>
      <w:r w:rsidRPr="001B07D9">
        <w:rPr>
          <w:rFonts w:cs="Tahoma"/>
          <w:szCs w:val="22"/>
        </w:rPr>
        <w:t>;</w:t>
      </w:r>
    </w:p>
    <w:p w:rsidR="00CC1A22" w:rsidRPr="001B07D9" w:rsidRDefault="00CC1A22" w:rsidP="004C26EF">
      <w:pPr>
        <w:numPr>
          <w:ilvl w:val="0"/>
          <w:numId w:val="10"/>
        </w:numPr>
        <w:spacing w:after="120"/>
        <w:jc w:val="both"/>
        <w:rPr>
          <w:rFonts w:cs="Tahoma"/>
          <w:szCs w:val="22"/>
        </w:rPr>
      </w:pPr>
      <w:r w:rsidRPr="001B07D9">
        <w:rPr>
          <w:rFonts w:cs="Tahoma"/>
          <w:szCs w:val="22"/>
        </w:rPr>
        <w:t xml:space="preserve">transparenţa – prin publicarea în avans, conform termenelor precizate în prezenta </w:t>
      </w:r>
      <w:r w:rsidR="00E773E8" w:rsidRPr="001B07D9">
        <w:rPr>
          <w:rFonts w:cs="Tahoma"/>
          <w:szCs w:val="22"/>
        </w:rPr>
        <w:t xml:space="preserve">Procedură </w:t>
      </w:r>
      <w:r w:rsidRPr="001B07D9">
        <w:rPr>
          <w:rFonts w:cs="Tahoma"/>
          <w:szCs w:val="22"/>
        </w:rPr>
        <w:t xml:space="preserve">a informaţiilor referitoare la contractele ce urmează a fi tranzacţionate şi sesiunile de licitaţie aferente, precum </w:t>
      </w:r>
      <w:r w:rsidR="00DE2866" w:rsidRPr="001B07D9">
        <w:rPr>
          <w:rFonts w:cs="Tahoma"/>
          <w:szCs w:val="22"/>
        </w:rPr>
        <w:t xml:space="preserve">și </w:t>
      </w:r>
      <w:r w:rsidRPr="001B07D9">
        <w:rPr>
          <w:rFonts w:cs="Tahoma"/>
          <w:szCs w:val="22"/>
        </w:rPr>
        <w:t>prin publicarea rezultatelor;</w:t>
      </w:r>
    </w:p>
    <w:p w:rsidR="00CC1A22" w:rsidRPr="001B07D9" w:rsidRDefault="00CC1A22" w:rsidP="004C26EF">
      <w:pPr>
        <w:numPr>
          <w:ilvl w:val="0"/>
          <w:numId w:val="10"/>
        </w:numPr>
        <w:spacing w:after="120"/>
        <w:jc w:val="both"/>
        <w:rPr>
          <w:rFonts w:cs="Tahoma"/>
          <w:szCs w:val="22"/>
        </w:rPr>
      </w:pPr>
      <w:r w:rsidRPr="001B07D9">
        <w:rPr>
          <w:rFonts w:cs="Tahoma"/>
          <w:szCs w:val="22"/>
        </w:rPr>
        <w:t>nediscriminare şi obiectivitate - prin aplicarea în mod nediscriminatoriu a criteriilor de selecţie şi a criteriilor pentru atribuirea contractelor astfel încât participanţilor la licitaţii să li se acorde şanse egale de atribuire a contract</w:t>
      </w:r>
      <w:r w:rsidR="00DD4821" w:rsidRPr="001B07D9">
        <w:rPr>
          <w:rFonts w:cs="Tahoma"/>
          <w:szCs w:val="22"/>
        </w:rPr>
        <w:t>elor</w:t>
      </w:r>
      <w:r w:rsidRPr="001B07D9">
        <w:rPr>
          <w:rFonts w:cs="Tahoma"/>
          <w:szCs w:val="22"/>
        </w:rPr>
        <w:t>.</w:t>
      </w:r>
    </w:p>
    <w:p w:rsidR="00AA7BF1" w:rsidRPr="001B07D9" w:rsidRDefault="00B02983" w:rsidP="00DA4FC3">
      <w:pPr>
        <w:pStyle w:val="Heading1"/>
        <w:spacing w:after="120"/>
        <w:ind w:left="715"/>
        <w:rPr>
          <w:rFonts w:cs="Tahoma"/>
          <w:sz w:val="22"/>
          <w:szCs w:val="22"/>
        </w:rPr>
      </w:pPr>
      <w:bookmarkStart w:id="5" w:name="_Toc397426685"/>
      <w:bookmarkStart w:id="6" w:name="_Toc403755108"/>
      <w:r w:rsidRPr="001B07D9">
        <w:rPr>
          <w:rFonts w:cs="Tahoma"/>
          <w:sz w:val="22"/>
          <w:szCs w:val="22"/>
        </w:rPr>
        <w:t xml:space="preserve">2. </w:t>
      </w:r>
      <w:r w:rsidR="00AA7BF1" w:rsidRPr="001B07D9">
        <w:rPr>
          <w:rFonts w:cs="Tahoma"/>
          <w:sz w:val="22"/>
          <w:szCs w:val="22"/>
        </w:rPr>
        <w:t>DOMENIUL DE APLICARE</w:t>
      </w:r>
      <w:bookmarkEnd w:id="5"/>
      <w:bookmarkEnd w:id="6"/>
    </w:p>
    <w:p w:rsidR="00CC1A22" w:rsidRPr="001B07D9" w:rsidRDefault="0090397A" w:rsidP="00DA4FC3">
      <w:pPr>
        <w:spacing w:after="120"/>
        <w:ind w:left="284"/>
        <w:jc w:val="both"/>
        <w:rPr>
          <w:rFonts w:cs="Tahoma"/>
          <w:bCs/>
          <w:szCs w:val="22"/>
        </w:rPr>
      </w:pPr>
      <w:r w:rsidRPr="001B07D9">
        <w:rPr>
          <w:rFonts w:cs="Tahoma"/>
          <w:bCs/>
          <w:szCs w:val="22"/>
        </w:rPr>
        <w:t>Procedura</w:t>
      </w:r>
      <w:r w:rsidR="00BA7D13" w:rsidRPr="001B07D9">
        <w:rPr>
          <w:rFonts w:cs="Tahoma"/>
          <w:bCs/>
          <w:szCs w:val="22"/>
        </w:rPr>
        <w:t xml:space="preserve"> </w:t>
      </w:r>
      <w:r w:rsidR="0083579B" w:rsidRPr="001B07D9">
        <w:rPr>
          <w:rFonts w:cs="Tahoma"/>
          <w:bCs/>
          <w:szCs w:val="22"/>
        </w:rPr>
        <w:t>PCCB</w:t>
      </w:r>
      <w:r w:rsidR="004D5BD5" w:rsidRPr="001B07D9">
        <w:rPr>
          <w:rFonts w:cs="Tahoma"/>
          <w:bCs/>
          <w:szCs w:val="22"/>
        </w:rPr>
        <w:t>-</w:t>
      </w:r>
      <w:r w:rsidR="004C493D" w:rsidRPr="001B07D9">
        <w:rPr>
          <w:rFonts w:cs="Tahoma"/>
          <w:bCs/>
          <w:szCs w:val="22"/>
        </w:rPr>
        <w:t>PC</w:t>
      </w:r>
      <w:r w:rsidR="0083579B" w:rsidRPr="001B07D9">
        <w:rPr>
          <w:rFonts w:cs="Tahoma"/>
          <w:bCs/>
          <w:szCs w:val="22"/>
        </w:rPr>
        <w:t xml:space="preserve"> </w:t>
      </w:r>
      <w:r w:rsidRPr="001B07D9">
        <w:rPr>
          <w:rFonts w:cs="Tahoma"/>
          <w:bCs/>
          <w:szCs w:val="22"/>
        </w:rPr>
        <w:t>se aplică</w:t>
      </w:r>
      <w:r w:rsidR="0064511F" w:rsidRPr="001B07D9">
        <w:rPr>
          <w:rFonts w:cs="Tahoma"/>
          <w:bCs/>
          <w:szCs w:val="22"/>
        </w:rPr>
        <w:t xml:space="preserve"> de c</w:t>
      </w:r>
      <w:r w:rsidR="001C5047" w:rsidRPr="001B07D9">
        <w:rPr>
          <w:rFonts w:cs="Tahoma"/>
          <w:bCs/>
          <w:szCs w:val="22"/>
        </w:rPr>
        <w:t>ă</w:t>
      </w:r>
      <w:r w:rsidR="0064511F" w:rsidRPr="001B07D9">
        <w:rPr>
          <w:rFonts w:cs="Tahoma"/>
          <w:bCs/>
          <w:szCs w:val="22"/>
        </w:rPr>
        <w:t xml:space="preserve">tre </w:t>
      </w:r>
      <w:r w:rsidR="009A3AB2" w:rsidRPr="001B07D9">
        <w:rPr>
          <w:rFonts w:cs="Tahoma"/>
          <w:bCs/>
          <w:szCs w:val="22"/>
        </w:rPr>
        <w:t>OPCOM</w:t>
      </w:r>
      <w:r w:rsidR="0064511F" w:rsidRPr="001B07D9">
        <w:rPr>
          <w:rFonts w:cs="Tahoma"/>
          <w:bCs/>
          <w:szCs w:val="22"/>
        </w:rPr>
        <w:t xml:space="preserve"> SA, în calitate de Operator al Pieței centralizate a contractelor bilaterale de energie electrică şi de către Participanţii la această piaţă</w:t>
      </w:r>
      <w:r w:rsidR="00BB25FB" w:rsidRPr="001B07D9">
        <w:rPr>
          <w:rFonts w:cs="Tahoma"/>
          <w:bCs/>
          <w:szCs w:val="22"/>
        </w:rPr>
        <w:t>,</w:t>
      </w:r>
      <w:r w:rsidRPr="001B07D9">
        <w:rPr>
          <w:rFonts w:cs="Tahoma"/>
          <w:bCs/>
          <w:szCs w:val="22"/>
        </w:rPr>
        <w:t xml:space="preserve"> </w:t>
      </w:r>
      <w:r w:rsidR="001C5047" w:rsidRPr="001B07D9">
        <w:rPr>
          <w:rFonts w:cs="Tahoma"/>
          <w:bCs/>
          <w:szCs w:val="22"/>
        </w:rPr>
        <w:t>î</w:t>
      </w:r>
      <w:r w:rsidR="00BB25FB" w:rsidRPr="001B07D9">
        <w:rPr>
          <w:rFonts w:cs="Tahoma"/>
          <w:bCs/>
          <w:szCs w:val="22"/>
        </w:rPr>
        <w:t xml:space="preserve">n vederea </w:t>
      </w:r>
      <w:r w:rsidR="00244793" w:rsidRPr="001B07D9">
        <w:rPr>
          <w:rFonts w:cs="Tahoma"/>
          <w:bCs/>
          <w:szCs w:val="22"/>
        </w:rPr>
        <w:t xml:space="preserve">procesării combustibilului deținut de către titularii de licenţă de furnizare (în calitate de inițiatori) la </w:t>
      </w:r>
      <w:r w:rsidR="00BB25FB" w:rsidRPr="001B07D9">
        <w:rPr>
          <w:rFonts w:cs="Tahoma"/>
          <w:bCs/>
          <w:szCs w:val="22"/>
        </w:rPr>
        <w:t>un pre</w:t>
      </w:r>
      <w:r w:rsidR="001C5047" w:rsidRPr="001B07D9">
        <w:rPr>
          <w:rFonts w:cs="Tahoma"/>
          <w:bCs/>
          <w:szCs w:val="22"/>
        </w:rPr>
        <w:t>ț</w:t>
      </w:r>
      <w:r w:rsidR="00BB25FB" w:rsidRPr="001B07D9">
        <w:rPr>
          <w:rFonts w:cs="Tahoma"/>
          <w:bCs/>
          <w:szCs w:val="22"/>
        </w:rPr>
        <w:t xml:space="preserve"> transparent</w:t>
      </w:r>
      <w:r w:rsidRPr="001B07D9">
        <w:rPr>
          <w:rFonts w:cs="Tahoma"/>
          <w:bCs/>
          <w:szCs w:val="22"/>
        </w:rPr>
        <w:t>.</w:t>
      </w:r>
      <w:r w:rsidR="00CC1A22" w:rsidRPr="001B07D9">
        <w:rPr>
          <w:rFonts w:cs="Tahoma"/>
          <w:bCs/>
          <w:szCs w:val="22"/>
        </w:rPr>
        <w:t xml:space="preserve"> </w:t>
      </w:r>
    </w:p>
    <w:p w:rsidR="00242EF4" w:rsidRPr="001B07D9" w:rsidRDefault="00B02983" w:rsidP="00DA4FC3">
      <w:pPr>
        <w:pStyle w:val="Heading1"/>
        <w:spacing w:after="120"/>
        <w:ind w:left="715"/>
        <w:rPr>
          <w:rFonts w:cs="Tahoma"/>
          <w:sz w:val="22"/>
          <w:szCs w:val="22"/>
        </w:rPr>
      </w:pPr>
      <w:bookmarkStart w:id="7" w:name="_Toc397426686"/>
      <w:bookmarkStart w:id="8" w:name="_Toc403755109"/>
      <w:r w:rsidRPr="001B07D9">
        <w:rPr>
          <w:rFonts w:cs="Tahoma"/>
          <w:sz w:val="22"/>
          <w:szCs w:val="22"/>
        </w:rPr>
        <w:t xml:space="preserve">3. </w:t>
      </w:r>
      <w:r w:rsidR="00CC1A22" w:rsidRPr="001B07D9">
        <w:rPr>
          <w:rFonts w:cs="Tahoma"/>
          <w:sz w:val="22"/>
          <w:szCs w:val="22"/>
        </w:rPr>
        <w:t>ACRONIME</w:t>
      </w:r>
      <w:bookmarkEnd w:id="7"/>
      <w:bookmarkEnd w:id="8"/>
      <w:r w:rsidR="0090397A" w:rsidRPr="001B07D9">
        <w:rPr>
          <w:rFonts w:cs="Tahoma"/>
          <w:sz w:val="22"/>
          <w:szCs w:val="22"/>
        </w:rPr>
        <w:t xml:space="preserve"> </w:t>
      </w:r>
    </w:p>
    <w:p w:rsidR="00242EF4" w:rsidRPr="001B07D9" w:rsidRDefault="00242EF4" w:rsidP="00DA4FC3">
      <w:pPr>
        <w:tabs>
          <w:tab w:val="left" w:pos="1701"/>
          <w:tab w:val="left" w:pos="1985"/>
        </w:tabs>
        <w:spacing w:after="120"/>
        <w:ind w:left="284"/>
        <w:jc w:val="both"/>
        <w:rPr>
          <w:rFonts w:cs="Tahoma"/>
          <w:b/>
          <w:bCs/>
          <w:szCs w:val="22"/>
        </w:rPr>
      </w:pPr>
      <w:r w:rsidRPr="001B07D9">
        <w:rPr>
          <w:rFonts w:cs="Tahoma"/>
          <w:bCs/>
          <w:szCs w:val="22"/>
        </w:rPr>
        <w:t xml:space="preserve">Acronimele utilizate în cadrul Procedurii </w:t>
      </w:r>
      <w:r w:rsidR="00DC5FFD" w:rsidRPr="001B07D9">
        <w:rPr>
          <w:rFonts w:cs="Tahoma"/>
          <w:szCs w:val="22"/>
        </w:rPr>
        <w:t>PCCB-PC</w:t>
      </w:r>
      <w:r w:rsidRPr="001B07D9">
        <w:rPr>
          <w:rFonts w:cs="Tahoma"/>
          <w:bCs/>
          <w:szCs w:val="22"/>
        </w:rPr>
        <w:t xml:space="preserve"> au următoarele semnificaţii:</w:t>
      </w:r>
    </w:p>
    <w:p w:rsidR="00352E39" w:rsidRPr="001B07D9" w:rsidRDefault="00352E39" w:rsidP="004C26EF">
      <w:pPr>
        <w:numPr>
          <w:ilvl w:val="0"/>
          <w:numId w:val="12"/>
        </w:numPr>
        <w:spacing w:after="120"/>
        <w:ind w:left="709" w:hanging="567"/>
        <w:jc w:val="both"/>
        <w:rPr>
          <w:rFonts w:cs="Tahoma"/>
          <w:b/>
          <w:bCs/>
          <w:szCs w:val="22"/>
        </w:rPr>
      </w:pPr>
      <w:r w:rsidRPr="001B07D9">
        <w:rPr>
          <w:rFonts w:cs="Tahoma"/>
          <w:b/>
          <w:bCs/>
          <w:szCs w:val="22"/>
        </w:rPr>
        <w:t xml:space="preserve">ANRE - </w:t>
      </w:r>
      <w:r w:rsidRPr="001B07D9">
        <w:rPr>
          <w:rFonts w:cs="Tahoma"/>
          <w:bCs/>
          <w:szCs w:val="22"/>
        </w:rPr>
        <w:t>Autoritatea Naţională de Reglementare în domeniul Energiei;</w:t>
      </w:r>
    </w:p>
    <w:p w:rsidR="00CC1A22" w:rsidRPr="001B07D9" w:rsidRDefault="006034BA" w:rsidP="004C26EF">
      <w:pPr>
        <w:numPr>
          <w:ilvl w:val="0"/>
          <w:numId w:val="12"/>
        </w:numPr>
        <w:spacing w:after="120"/>
        <w:ind w:left="709" w:hanging="567"/>
        <w:jc w:val="both"/>
        <w:rPr>
          <w:rFonts w:cs="Tahoma"/>
          <w:bCs/>
          <w:szCs w:val="22"/>
        </w:rPr>
      </w:pPr>
      <w:r w:rsidRPr="001B07D9">
        <w:rPr>
          <w:rFonts w:cs="Tahoma"/>
          <w:b/>
          <w:bCs/>
          <w:szCs w:val="22"/>
        </w:rPr>
        <w:t>OPCCB</w:t>
      </w:r>
      <w:r w:rsidR="00142F97" w:rsidRPr="001B07D9">
        <w:rPr>
          <w:rFonts w:cs="Tahoma"/>
          <w:b/>
          <w:bCs/>
          <w:szCs w:val="22"/>
        </w:rPr>
        <w:t xml:space="preserve"> </w:t>
      </w:r>
      <w:r w:rsidR="00C64B20" w:rsidRPr="001B07D9">
        <w:rPr>
          <w:rFonts w:cs="Tahoma"/>
          <w:szCs w:val="22"/>
        </w:rPr>
        <w:t>–</w:t>
      </w:r>
      <w:r w:rsidR="0036175C" w:rsidRPr="001B07D9">
        <w:rPr>
          <w:rFonts w:cs="Tahoma"/>
          <w:bCs/>
          <w:szCs w:val="22"/>
        </w:rPr>
        <w:t xml:space="preserve"> </w:t>
      </w:r>
      <w:r w:rsidR="009D26E7" w:rsidRPr="001B07D9">
        <w:rPr>
          <w:rFonts w:cs="Tahoma"/>
          <w:bCs/>
          <w:szCs w:val="22"/>
        </w:rPr>
        <w:t xml:space="preserve">Operatorul pieţei centralizate a contractelor bilaterale de energie electrică - Societatea </w:t>
      </w:r>
      <w:r w:rsidR="009A3AB2" w:rsidRPr="001B07D9">
        <w:rPr>
          <w:rFonts w:cs="Tahoma"/>
          <w:bCs/>
          <w:szCs w:val="22"/>
        </w:rPr>
        <w:t>OPCOM</w:t>
      </w:r>
      <w:r w:rsidR="009D26E7" w:rsidRPr="001B07D9">
        <w:rPr>
          <w:rFonts w:cs="Tahoma"/>
          <w:bCs/>
          <w:szCs w:val="22"/>
        </w:rPr>
        <w:t xml:space="preserve"> SA, Operatorul Pieţei de Energie Electrică şi de Gaze Naturale</w:t>
      </w:r>
      <w:r w:rsidR="00492D0F" w:rsidRPr="001B07D9">
        <w:rPr>
          <w:rFonts w:cs="Tahoma"/>
          <w:bCs/>
          <w:szCs w:val="22"/>
        </w:rPr>
        <w:t>;</w:t>
      </w:r>
    </w:p>
    <w:p w:rsidR="001A2935" w:rsidRPr="001B07D9" w:rsidRDefault="00E47363" w:rsidP="004C26EF">
      <w:pPr>
        <w:numPr>
          <w:ilvl w:val="0"/>
          <w:numId w:val="12"/>
        </w:numPr>
        <w:spacing w:after="120"/>
        <w:ind w:left="709" w:hanging="567"/>
        <w:jc w:val="both"/>
        <w:rPr>
          <w:rFonts w:cs="Tahoma"/>
          <w:bCs/>
          <w:szCs w:val="22"/>
        </w:rPr>
      </w:pPr>
      <w:r w:rsidRPr="001B07D9">
        <w:rPr>
          <w:rFonts w:cs="Tahoma"/>
          <w:b/>
          <w:bCs/>
          <w:szCs w:val="22"/>
        </w:rPr>
        <w:t xml:space="preserve">PCCB – </w:t>
      </w:r>
      <w:r w:rsidRPr="001B07D9">
        <w:rPr>
          <w:rFonts w:cs="Tahoma"/>
          <w:bCs/>
          <w:szCs w:val="22"/>
        </w:rPr>
        <w:t>piaţa centralizată a contractelor bilaterale de energie electrică;</w:t>
      </w:r>
    </w:p>
    <w:p w:rsidR="00562479" w:rsidRPr="001B07D9" w:rsidRDefault="00E47363" w:rsidP="004C26EF">
      <w:pPr>
        <w:numPr>
          <w:ilvl w:val="0"/>
          <w:numId w:val="12"/>
        </w:numPr>
        <w:spacing w:after="120"/>
        <w:ind w:left="709" w:hanging="567"/>
        <w:jc w:val="both"/>
        <w:rPr>
          <w:rFonts w:cs="Tahoma"/>
          <w:bCs/>
          <w:szCs w:val="22"/>
        </w:rPr>
      </w:pPr>
      <w:r w:rsidRPr="001B07D9">
        <w:rPr>
          <w:rFonts w:cs="Tahoma"/>
          <w:b/>
          <w:bCs/>
          <w:szCs w:val="22"/>
        </w:rPr>
        <w:lastRenderedPageBreak/>
        <w:t>PCCB-</w:t>
      </w:r>
      <w:r w:rsidR="000C5FE5" w:rsidRPr="001B07D9">
        <w:rPr>
          <w:rFonts w:cs="Tahoma"/>
          <w:b/>
          <w:bCs/>
          <w:szCs w:val="22"/>
        </w:rPr>
        <w:t>PC</w:t>
      </w:r>
      <w:r w:rsidRPr="001B07D9">
        <w:rPr>
          <w:rFonts w:cs="Tahoma"/>
          <w:b/>
          <w:bCs/>
          <w:szCs w:val="22"/>
        </w:rPr>
        <w:t xml:space="preserve"> –</w:t>
      </w:r>
      <w:r w:rsidRPr="001B07D9">
        <w:rPr>
          <w:rFonts w:cs="Tahoma"/>
          <w:bCs/>
          <w:szCs w:val="22"/>
        </w:rPr>
        <w:t xml:space="preserve"> </w:t>
      </w:r>
      <w:r w:rsidR="004C493D" w:rsidRPr="001B07D9">
        <w:rPr>
          <w:rFonts w:cs="Tahoma"/>
          <w:bCs/>
          <w:szCs w:val="22"/>
        </w:rPr>
        <w:t>modalitate de încheiere pe piaţa centralizată a contractelor bilaterale de energie electrică a contractelor de procesare a combustibilului</w:t>
      </w:r>
      <w:r w:rsidRPr="001B07D9">
        <w:rPr>
          <w:rFonts w:cs="Tahoma"/>
          <w:bCs/>
          <w:szCs w:val="22"/>
        </w:rPr>
        <w:t>;</w:t>
      </w:r>
    </w:p>
    <w:p w:rsidR="00CC1A22" w:rsidRPr="001B07D9" w:rsidRDefault="00B02983" w:rsidP="00DA4FC3">
      <w:pPr>
        <w:pStyle w:val="Heading1"/>
        <w:spacing w:after="120"/>
        <w:ind w:left="715"/>
        <w:rPr>
          <w:rFonts w:cs="Tahoma"/>
          <w:sz w:val="22"/>
          <w:szCs w:val="22"/>
        </w:rPr>
      </w:pPr>
      <w:bookmarkStart w:id="9" w:name="_Toc397426687"/>
      <w:bookmarkStart w:id="10" w:name="_Toc403755110"/>
      <w:r w:rsidRPr="001B07D9">
        <w:rPr>
          <w:rFonts w:cs="Tahoma"/>
          <w:sz w:val="22"/>
          <w:szCs w:val="22"/>
        </w:rPr>
        <w:t xml:space="preserve">4. </w:t>
      </w:r>
      <w:r w:rsidR="00CC1A22" w:rsidRPr="001B07D9">
        <w:rPr>
          <w:rFonts w:cs="Tahoma"/>
          <w:sz w:val="22"/>
          <w:szCs w:val="22"/>
        </w:rPr>
        <w:t>DEFINIŢII</w:t>
      </w:r>
      <w:bookmarkEnd w:id="9"/>
      <w:bookmarkEnd w:id="10"/>
    </w:p>
    <w:p w:rsidR="009A3AB2" w:rsidRPr="001B07D9" w:rsidRDefault="009A3AB2" w:rsidP="00DA4FC3">
      <w:pPr>
        <w:spacing w:after="120"/>
        <w:ind w:left="284"/>
        <w:jc w:val="both"/>
        <w:rPr>
          <w:rFonts w:cs="Tahoma"/>
          <w:szCs w:val="22"/>
        </w:rPr>
      </w:pPr>
      <w:r w:rsidRPr="001B07D9">
        <w:rPr>
          <w:rFonts w:cs="Tahoma"/>
          <w:szCs w:val="22"/>
        </w:rPr>
        <w:t>Temenii folosiți sunt cei definiți în Legea nr. 123/2012 a energiei electrice şi a gazelor naturale cu modificările și aprobările ulterioare și în Regulamentul privind modalităţile de încheiere a contractelor bilaterale de energie electrică prin licitaţie extinsă şi negociere continuă şi prin contracte de procesare, aprobat prin Ordinul ANRE nr. 78/14.08.2014.</w:t>
      </w:r>
    </w:p>
    <w:p w:rsidR="009D0A82" w:rsidRPr="001B07D9" w:rsidRDefault="009D0A82" w:rsidP="00DA4FC3">
      <w:pPr>
        <w:spacing w:after="120"/>
        <w:ind w:left="284"/>
        <w:jc w:val="both"/>
        <w:rPr>
          <w:rFonts w:cs="Tahoma"/>
          <w:szCs w:val="22"/>
        </w:rPr>
      </w:pPr>
      <w:r w:rsidRPr="001B07D9">
        <w:rPr>
          <w:rFonts w:cs="Tahoma"/>
          <w:szCs w:val="22"/>
        </w:rPr>
        <w:t>Suplimentar față de termenii definiți prin documentele de referință se definesc următorii termeni:</w:t>
      </w:r>
    </w:p>
    <w:p w:rsidR="00CC1A22" w:rsidRPr="001B07D9" w:rsidRDefault="000C3291" w:rsidP="004C26EF">
      <w:pPr>
        <w:numPr>
          <w:ilvl w:val="0"/>
          <w:numId w:val="13"/>
        </w:numPr>
        <w:tabs>
          <w:tab w:val="left" w:pos="709"/>
        </w:tabs>
        <w:spacing w:after="120"/>
        <w:ind w:left="709" w:hanging="567"/>
        <w:jc w:val="both"/>
        <w:rPr>
          <w:rFonts w:cs="Tahoma"/>
          <w:szCs w:val="22"/>
        </w:rPr>
      </w:pPr>
      <w:r w:rsidRPr="001B07D9">
        <w:rPr>
          <w:rFonts w:cs="Tahoma"/>
          <w:b/>
          <w:szCs w:val="22"/>
        </w:rPr>
        <w:t xml:space="preserve">Anunț de organizare </w:t>
      </w:r>
      <w:r w:rsidR="006E5918" w:rsidRPr="001B07D9">
        <w:rPr>
          <w:rFonts w:cs="Tahoma"/>
          <w:b/>
          <w:szCs w:val="22"/>
        </w:rPr>
        <w:t xml:space="preserve">a </w:t>
      </w:r>
      <w:r w:rsidRPr="001B07D9">
        <w:rPr>
          <w:rFonts w:cs="Tahoma"/>
          <w:b/>
          <w:szCs w:val="22"/>
        </w:rPr>
        <w:t>sesiun</w:t>
      </w:r>
      <w:r w:rsidR="006E5918" w:rsidRPr="001B07D9">
        <w:rPr>
          <w:rFonts w:cs="Tahoma"/>
          <w:b/>
          <w:szCs w:val="22"/>
        </w:rPr>
        <w:t>ii</w:t>
      </w:r>
      <w:r w:rsidRPr="001B07D9">
        <w:rPr>
          <w:rFonts w:cs="Tahoma"/>
          <w:b/>
          <w:szCs w:val="22"/>
        </w:rPr>
        <w:t xml:space="preserve"> de licitație </w:t>
      </w:r>
      <w:r w:rsidRPr="001B07D9">
        <w:rPr>
          <w:rFonts w:cs="Tahoma"/>
          <w:szCs w:val="22"/>
        </w:rPr>
        <w:t>– Document emis</w:t>
      </w:r>
      <w:r w:rsidRPr="001B07D9">
        <w:rPr>
          <w:rFonts w:cs="Tahoma"/>
          <w:b/>
          <w:szCs w:val="22"/>
        </w:rPr>
        <w:t xml:space="preserve"> </w:t>
      </w:r>
      <w:r w:rsidRPr="001B07D9">
        <w:rPr>
          <w:rFonts w:cs="Tahoma"/>
          <w:szCs w:val="22"/>
        </w:rPr>
        <w:t xml:space="preserve">de către </w:t>
      </w:r>
      <w:r w:rsidR="009A3AB2" w:rsidRPr="001B07D9">
        <w:rPr>
          <w:rFonts w:cs="Tahoma"/>
          <w:szCs w:val="22"/>
        </w:rPr>
        <w:t>OPCOM</w:t>
      </w:r>
      <w:r w:rsidR="00261594" w:rsidRPr="001B07D9">
        <w:rPr>
          <w:rFonts w:cs="Tahoma"/>
          <w:szCs w:val="22"/>
        </w:rPr>
        <w:t xml:space="preserve"> SA</w:t>
      </w:r>
      <w:r w:rsidRPr="001B07D9">
        <w:rPr>
          <w:rFonts w:cs="Tahoma"/>
          <w:szCs w:val="22"/>
        </w:rPr>
        <w:t xml:space="preserve"> și publicat pe </w:t>
      </w:r>
      <w:r w:rsidR="00B234FE" w:rsidRPr="001B07D9">
        <w:rPr>
          <w:rFonts w:cs="Tahoma"/>
          <w:szCs w:val="22"/>
        </w:rPr>
        <w:t>pagina web a</w:t>
      </w:r>
      <w:r w:rsidR="0058069C" w:rsidRPr="001B07D9">
        <w:rPr>
          <w:rFonts w:cs="Tahoma"/>
          <w:szCs w:val="22"/>
        </w:rPr>
        <w:t xml:space="preserve"> </w:t>
      </w:r>
      <w:r w:rsidR="009A3AB2" w:rsidRPr="001B07D9">
        <w:rPr>
          <w:rFonts w:cs="Tahoma"/>
          <w:szCs w:val="22"/>
        </w:rPr>
        <w:t>OPCOM</w:t>
      </w:r>
      <w:r w:rsidR="00261594" w:rsidRPr="001B07D9">
        <w:rPr>
          <w:rFonts w:cs="Tahoma"/>
          <w:szCs w:val="22"/>
        </w:rPr>
        <w:t xml:space="preserve"> SA</w:t>
      </w:r>
      <w:r w:rsidR="00B234FE" w:rsidRPr="001B07D9">
        <w:rPr>
          <w:rFonts w:cs="Tahoma"/>
          <w:szCs w:val="22"/>
        </w:rPr>
        <w:t xml:space="preserve"> (www.</w:t>
      </w:r>
      <w:r w:rsidR="009A3AB2" w:rsidRPr="001B07D9">
        <w:rPr>
          <w:rFonts w:cs="Tahoma"/>
          <w:szCs w:val="22"/>
        </w:rPr>
        <w:t>OPCOM</w:t>
      </w:r>
      <w:r w:rsidR="00B234FE" w:rsidRPr="001B07D9">
        <w:rPr>
          <w:rFonts w:cs="Tahoma"/>
          <w:szCs w:val="22"/>
        </w:rPr>
        <w:t>.ro)</w:t>
      </w:r>
      <w:r w:rsidR="0058069C" w:rsidRPr="001B07D9">
        <w:rPr>
          <w:rFonts w:cs="Tahoma"/>
          <w:szCs w:val="22"/>
        </w:rPr>
        <w:t xml:space="preserve">, prin care Participanților la </w:t>
      </w:r>
      <w:r w:rsidR="006E5918" w:rsidRPr="001B07D9">
        <w:rPr>
          <w:rFonts w:cs="Tahoma"/>
          <w:szCs w:val="22"/>
        </w:rPr>
        <w:t>PCCB</w:t>
      </w:r>
      <w:r w:rsidR="00E47363" w:rsidRPr="001B07D9">
        <w:rPr>
          <w:rFonts w:cs="Tahoma"/>
          <w:szCs w:val="22"/>
        </w:rPr>
        <w:t xml:space="preserve">- </w:t>
      </w:r>
      <w:r w:rsidR="00212B8F" w:rsidRPr="001B07D9">
        <w:rPr>
          <w:rFonts w:cs="Tahoma"/>
          <w:szCs w:val="22"/>
        </w:rPr>
        <w:t>PC</w:t>
      </w:r>
      <w:r w:rsidR="0058069C" w:rsidRPr="001B07D9">
        <w:rPr>
          <w:rFonts w:cs="Tahoma"/>
          <w:szCs w:val="22"/>
        </w:rPr>
        <w:t xml:space="preserve"> </w:t>
      </w:r>
      <w:r w:rsidR="004C6CA7" w:rsidRPr="001B07D9">
        <w:rPr>
          <w:rFonts w:cs="Tahoma"/>
          <w:szCs w:val="22"/>
        </w:rPr>
        <w:t>l</w:t>
      </w:r>
      <w:r w:rsidR="0058069C" w:rsidRPr="001B07D9">
        <w:rPr>
          <w:rFonts w:cs="Tahoma"/>
          <w:szCs w:val="22"/>
        </w:rPr>
        <w:t>e sunt comunicate: data și ora organizării sesiunii de licitație</w:t>
      </w:r>
      <w:r w:rsidR="004C6CA7" w:rsidRPr="001B07D9">
        <w:rPr>
          <w:rFonts w:cs="Tahoma"/>
          <w:szCs w:val="22"/>
        </w:rPr>
        <w:t>,</w:t>
      </w:r>
      <w:r w:rsidR="00E47363" w:rsidRPr="001B07D9">
        <w:rPr>
          <w:rFonts w:cs="Tahoma"/>
          <w:szCs w:val="22"/>
        </w:rPr>
        <w:t xml:space="preserve"> numele iniţiatorului</w:t>
      </w:r>
      <w:r w:rsidR="00DD4821" w:rsidRPr="001B07D9">
        <w:rPr>
          <w:rFonts w:cs="Tahoma"/>
          <w:szCs w:val="22"/>
        </w:rPr>
        <w:t>,</w:t>
      </w:r>
      <w:r w:rsidR="0058069C" w:rsidRPr="001B07D9">
        <w:rPr>
          <w:rFonts w:cs="Tahoma"/>
          <w:szCs w:val="22"/>
        </w:rPr>
        <w:t xml:space="preserve"> termenul limită de depunere a </w:t>
      </w:r>
      <w:r w:rsidR="00DD4821" w:rsidRPr="001B07D9">
        <w:rPr>
          <w:rFonts w:cs="Tahoma"/>
          <w:szCs w:val="22"/>
        </w:rPr>
        <w:t xml:space="preserve">ofertelor </w:t>
      </w:r>
      <w:r w:rsidR="0058069C" w:rsidRPr="001B07D9">
        <w:rPr>
          <w:rFonts w:cs="Tahoma"/>
          <w:szCs w:val="22"/>
        </w:rPr>
        <w:t>de răspuns (</w:t>
      </w:r>
      <w:r w:rsidR="0085375B" w:rsidRPr="001B07D9">
        <w:rPr>
          <w:rFonts w:cs="Tahoma"/>
          <w:szCs w:val="22"/>
        </w:rPr>
        <w:t>Anexa </w:t>
      </w:r>
      <w:r w:rsidR="007F3245" w:rsidRPr="001B07D9">
        <w:rPr>
          <w:rFonts w:cs="Tahoma"/>
          <w:szCs w:val="22"/>
        </w:rPr>
        <w:t>4</w:t>
      </w:r>
      <w:r w:rsidR="004B75E4" w:rsidRPr="001B07D9">
        <w:rPr>
          <w:rFonts w:cs="Tahoma"/>
          <w:szCs w:val="22"/>
        </w:rPr>
        <w:t>)</w:t>
      </w:r>
      <w:r w:rsidR="00BC0447" w:rsidRPr="001B07D9">
        <w:rPr>
          <w:rFonts w:cs="Tahoma"/>
          <w:szCs w:val="22"/>
        </w:rPr>
        <w:t>.</w:t>
      </w:r>
    </w:p>
    <w:p w:rsidR="00261594" w:rsidRPr="001B07D9" w:rsidRDefault="00261594" w:rsidP="004C26EF">
      <w:pPr>
        <w:numPr>
          <w:ilvl w:val="0"/>
          <w:numId w:val="13"/>
        </w:numPr>
        <w:tabs>
          <w:tab w:val="left" w:pos="709"/>
        </w:tabs>
        <w:spacing w:after="120"/>
        <w:ind w:left="709" w:hanging="567"/>
        <w:jc w:val="both"/>
        <w:rPr>
          <w:rFonts w:cs="Tahoma"/>
          <w:szCs w:val="22"/>
        </w:rPr>
      </w:pPr>
      <w:r w:rsidRPr="001B07D9">
        <w:rPr>
          <w:rFonts w:cs="Tahoma"/>
          <w:b/>
          <w:szCs w:val="22"/>
        </w:rPr>
        <w:t>Cod de identificare a ofertei</w:t>
      </w:r>
      <w:r w:rsidRPr="001B07D9">
        <w:rPr>
          <w:rFonts w:cs="Tahoma"/>
          <w:szCs w:val="22"/>
        </w:rPr>
        <w:t xml:space="preserve"> – Cod alfanumeric alocat fiecărei oferte, prin care aceasta poate fi identificată pe </w:t>
      </w:r>
      <w:r w:rsidR="00AC6D57" w:rsidRPr="001B07D9">
        <w:rPr>
          <w:rFonts w:cs="Tahoma"/>
          <w:szCs w:val="22"/>
        </w:rPr>
        <w:t xml:space="preserve">Piaţa </w:t>
      </w:r>
      <w:r w:rsidR="0085375B" w:rsidRPr="001B07D9">
        <w:rPr>
          <w:rFonts w:cs="Tahoma"/>
          <w:szCs w:val="22"/>
        </w:rPr>
        <w:t xml:space="preserve">centralizată </w:t>
      </w:r>
      <w:r w:rsidR="00AC6D57" w:rsidRPr="001B07D9">
        <w:rPr>
          <w:rFonts w:cs="Tahoma"/>
          <w:szCs w:val="22"/>
        </w:rPr>
        <w:t xml:space="preserve">a </w:t>
      </w:r>
      <w:r w:rsidR="0085375B" w:rsidRPr="001B07D9">
        <w:rPr>
          <w:rFonts w:cs="Tahoma"/>
          <w:szCs w:val="22"/>
        </w:rPr>
        <w:t xml:space="preserve">contractelor bilaterale </w:t>
      </w:r>
      <w:r w:rsidR="00AC6D57" w:rsidRPr="001B07D9">
        <w:rPr>
          <w:rFonts w:cs="Tahoma"/>
          <w:szCs w:val="22"/>
        </w:rPr>
        <w:t xml:space="preserve">de energie electrică - </w:t>
      </w:r>
      <w:r w:rsidR="00EB301D" w:rsidRPr="001B07D9">
        <w:rPr>
          <w:rFonts w:cs="Tahoma"/>
          <w:szCs w:val="22"/>
        </w:rPr>
        <w:t>modali</w:t>
      </w:r>
      <w:r w:rsidR="00DD4821" w:rsidRPr="001B07D9">
        <w:rPr>
          <w:rFonts w:cs="Tahoma"/>
          <w:szCs w:val="22"/>
        </w:rPr>
        <w:t xml:space="preserve">tatea de tranzacționare </w:t>
      </w:r>
      <w:r w:rsidR="00DC5FFD" w:rsidRPr="001B07D9">
        <w:rPr>
          <w:rFonts w:cs="Tahoma"/>
          <w:szCs w:val="22"/>
        </w:rPr>
        <w:t>PCCB-PC</w:t>
      </w:r>
      <w:r w:rsidR="00BC0447" w:rsidRPr="001B07D9">
        <w:rPr>
          <w:rFonts w:cs="Tahoma"/>
          <w:szCs w:val="22"/>
        </w:rPr>
        <w:t>.</w:t>
      </w:r>
    </w:p>
    <w:p w:rsidR="00CC1A22" w:rsidRPr="001B07D9" w:rsidRDefault="00CC1A22" w:rsidP="004C26EF">
      <w:pPr>
        <w:numPr>
          <w:ilvl w:val="0"/>
          <w:numId w:val="13"/>
        </w:numPr>
        <w:tabs>
          <w:tab w:val="left" w:pos="709"/>
        </w:tabs>
        <w:spacing w:after="120"/>
        <w:ind w:left="709" w:hanging="567"/>
        <w:jc w:val="both"/>
        <w:rPr>
          <w:rFonts w:cs="Tahoma"/>
          <w:szCs w:val="22"/>
        </w:rPr>
      </w:pPr>
      <w:r w:rsidRPr="001B07D9">
        <w:rPr>
          <w:rFonts w:cs="Tahoma"/>
          <w:b/>
          <w:szCs w:val="22"/>
        </w:rPr>
        <w:t xml:space="preserve">Cod de </w:t>
      </w:r>
      <w:r w:rsidR="00827E18" w:rsidRPr="001B07D9">
        <w:rPr>
          <w:rFonts w:cs="Tahoma"/>
          <w:b/>
          <w:szCs w:val="22"/>
        </w:rPr>
        <w:t xml:space="preserve">identificare </w:t>
      </w:r>
      <w:r w:rsidRPr="001B07D9">
        <w:rPr>
          <w:rFonts w:cs="Tahoma"/>
          <w:b/>
          <w:szCs w:val="22"/>
        </w:rPr>
        <w:t>pe</w:t>
      </w:r>
      <w:r w:rsidR="00AC6D57" w:rsidRPr="001B07D9">
        <w:rPr>
          <w:rFonts w:cs="Tahoma"/>
          <w:b/>
          <w:szCs w:val="22"/>
        </w:rPr>
        <w:t xml:space="preserve"> Piaţa</w:t>
      </w:r>
      <w:r w:rsidR="00021ABA" w:rsidRPr="001B07D9">
        <w:rPr>
          <w:rFonts w:cs="Tahoma"/>
          <w:b/>
          <w:szCs w:val="22"/>
        </w:rPr>
        <w:t xml:space="preserve"> centralizată a contractelor bilaterale</w:t>
      </w:r>
      <w:r w:rsidR="00AC6D57" w:rsidRPr="001B07D9">
        <w:rPr>
          <w:rFonts w:cs="Tahoma"/>
          <w:b/>
          <w:szCs w:val="22"/>
        </w:rPr>
        <w:t xml:space="preserve"> de energie electrică</w:t>
      </w:r>
      <w:r w:rsidR="00422EE8" w:rsidRPr="001B07D9">
        <w:rPr>
          <w:rFonts w:cs="Tahoma"/>
          <w:b/>
          <w:szCs w:val="22"/>
        </w:rPr>
        <w:t xml:space="preserve"> </w:t>
      </w:r>
      <w:r w:rsidR="004B75E4" w:rsidRPr="001B07D9">
        <w:rPr>
          <w:rFonts w:cs="Tahoma"/>
          <w:szCs w:val="22"/>
        </w:rPr>
        <w:t>–</w:t>
      </w:r>
      <w:r w:rsidRPr="001B07D9">
        <w:rPr>
          <w:rFonts w:cs="Tahoma"/>
          <w:i/>
          <w:szCs w:val="22"/>
        </w:rPr>
        <w:t xml:space="preserve"> </w:t>
      </w:r>
      <w:r w:rsidRPr="001B07D9">
        <w:rPr>
          <w:rFonts w:cs="Tahoma"/>
          <w:szCs w:val="22"/>
        </w:rPr>
        <w:t xml:space="preserve">Cod alfanumeric alocat fiecărui </w:t>
      </w:r>
      <w:r w:rsidR="00AC6D57" w:rsidRPr="001B07D9">
        <w:rPr>
          <w:rFonts w:cs="Tahoma"/>
          <w:szCs w:val="22"/>
        </w:rPr>
        <w:t xml:space="preserve">Participant </w:t>
      </w:r>
      <w:r w:rsidRPr="001B07D9">
        <w:rPr>
          <w:rFonts w:cs="Tahoma"/>
          <w:szCs w:val="22"/>
        </w:rPr>
        <w:t xml:space="preserve">la </w:t>
      </w:r>
      <w:r w:rsidR="007D3D7C" w:rsidRPr="001B07D9">
        <w:rPr>
          <w:rFonts w:cs="Tahoma"/>
          <w:szCs w:val="22"/>
        </w:rPr>
        <w:t xml:space="preserve">Piața </w:t>
      </w:r>
      <w:r w:rsidR="00400052" w:rsidRPr="001B07D9">
        <w:rPr>
          <w:rFonts w:cs="Tahoma"/>
          <w:szCs w:val="22"/>
        </w:rPr>
        <w:t xml:space="preserve">centralizată </w:t>
      </w:r>
      <w:r w:rsidR="007D3D7C" w:rsidRPr="001B07D9">
        <w:rPr>
          <w:rFonts w:cs="Tahoma"/>
          <w:szCs w:val="22"/>
        </w:rPr>
        <w:t xml:space="preserve">a </w:t>
      </w:r>
      <w:r w:rsidR="00400052" w:rsidRPr="001B07D9">
        <w:rPr>
          <w:rFonts w:cs="Tahoma"/>
          <w:szCs w:val="22"/>
        </w:rPr>
        <w:t xml:space="preserve">contractelor bilaterale </w:t>
      </w:r>
      <w:r w:rsidR="007D3D7C" w:rsidRPr="001B07D9">
        <w:rPr>
          <w:rFonts w:cs="Tahoma"/>
          <w:szCs w:val="22"/>
        </w:rPr>
        <w:t>de energie electrică</w:t>
      </w:r>
      <w:r w:rsidRPr="001B07D9">
        <w:rPr>
          <w:rFonts w:cs="Tahoma"/>
          <w:szCs w:val="22"/>
        </w:rPr>
        <w:t xml:space="preserve">, de către </w:t>
      </w:r>
      <w:r w:rsidR="00AC6D57" w:rsidRPr="001B07D9">
        <w:rPr>
          <w:rFonts w:cs="Tahoma"/>
          <w:szCs w:val="22"/>
        </w:rPr>
        <w:t>OPCCB</w:t>
      </w:r>
      <w:r w:rsidR="00FB7E11" w:rsidRPr="001B07D9">
        <w:rPr>
          <w:rFonts w:cs="Tahoma"/>
          <w:szCs w:val="22"/>
        </w:rPr>
        <w:t>.</w:t>
      </w:r>
    </w:p>
    <w:p w:rsidR="004001C3" w:rsidRPr="001B07D9" w:rsidRDefault="00CC1A22" w:rsidP="004001C3">
      <w:pPr>
        <w:numPr>
          <w:ilvl w:val="0"/>
          <w:numId w:val="13"/>
        </w:numPr>
        <w:tabs>
          <w:tab w:val="left" w:pos="709"/>
        </w:tabs>
        <w:spacing w:after="120"/>
        <w:ind w:left="709" w:hanging="567"/>
        <w:jc w:val="both"/>
        <w:rPr>
          <w:rFonts w:cs="Tahoma"/>
          <w:szCs w:val="22"/>
        </w:rPr>
      </w:pPr>
      <w:r w:rsidRPr="001B07D9">
        <w:rPr>
          <w:rFonts w:cs="Tahoma"/>
          <w:b/>
          <w:szCs w:val="22"/>
        </w:rPr>
        <w:t xml:space="preserve">Confirmare de </w:t>
      </w:r>
      <w:r w:rsidR="00FD0F2D" w:rsidRPr="001B07D9">
        <w:rPr>
          <w:rFonts w:cs="Tahoma"/>
          <w:b/>
          <w:szCs w:val="22"/>
        </w:rPr>
        <w:t>tranzacţie</w:t>
      </w:r>
      <w:r w:rsidR="00FD0F2D" w:rsidRPr="001B07D9">
        <w:rPr>
          <w:rFonts w:cs="Tahoma"/>
          <w:i/>
          <w:szCs w:val="22"/>
        </w:rPr>
        <w:t xml:space="preserve"> </w:t>
      </w:r>
      <w:r w:rsidRPr="001B07D9">
        <w:rPr>
          <w:rFonts w:cs="Tahoma"/>
          <w:szCs w:val="22"/>
        </w:rPr>
        <w:t>– Document emis de</w:t>
      </w:r>
      <w:r w:rsidRPr="001B07D9">
        <w:rPr>
          <w:rFonts w:cs="Tahoma"/>
          <w:color w:val="FF0000"/>
          <w:szCs w:val="22"/>
        </w:rPr>
        <w:t xml:space="preserve"> </w:t>
      </w:r>
      <w:r w:rsidR="009A3AB2" w:rsidRPr="001B07D9">
        <w:rPr>
          <w:rFonts w:cs="Tahoma"/>
          <w:szCs w:val="22"/>
        </w:rPr>
        <w:t>OPCOM</w:t>
      </w:r>
      <w:r w:rsidR="00EB301D" w:rsidRPr="001B07D9">
        <w:rPr>
          <w:rFonts w:cs="Tahoma"/>
          <w:szCs w:val="22"/>
        </w:rPr>
        <w:t xml:space="preserve"> SA,</w:t>
      </w:r>
      <w:r w:rsidR="005C1E06" w:rsidRPr="001B07D9">
        <w:rPr>
          <w:rFonts w:cs="Tahoma"/>
          <w:szCs w:val="22"/>
        </w:rPr>
        <w:t xml:space="preserve"> </w:t>
      </w:r>
      <w:r w:rsidRPr="001B07D9">
        <w:rPr>
          <w:rFonts w:cs="Tahoma"/>
          <w:szCs w:val="22"/>
        </w:rPr>
        <w:t xml:space="preserve">care confirmă o tranzacţie </w:t>
      </w:r>
      <w:r w:rsidR="005C1E06" w:rsidRPr="001B07D9">
        <w:rPr>
          <w:rFonts w:cs="Tahoma"/>
          <w:szCs w:val="22"/>
        </w:rPr>
        <w:t xml:space="preserve">încheiată </w:t>
      </w:r>
      <w:r w:rsidRPr="001B07D9">
        <w:rPr>
          <w:rFonts w:cs="Tahoma"/>
          <w:szCs w:val="22"/>
        </w:rPr>
        <w:t>pe</w:t>
      </w:r>
      <w:r w:rsidR="005C1E06" w:rsidRPr="001B07D9">
        <w:rPr>
          <w:rFonts w:cs="Tahoma"/>
          <w:szCs w:val="22"/>
        </w:rPr>
        <w:t xml:space="preserve"> </w:t>
      </w:r>
      <w:r w:rsidR="00AC6D57" w:rsidRPr="001B07D9">
        <w:rPr>
          <w:rFonts w:cs="Tahoma"/>
          <w:szCs w:val="22"/>
        </w:rPr>
        <w:t xml:space="preserve">Piaţa </w:t>
      </w:r>
      <w:r w:rsidR="0085375B" w:rsidRPr="001B07D9">
        <w:rPr>
          <w:rFonts w:cs="Tahoma"/>
          <w:szCs w:val="22"/>
        </w:rPr>
        <w:t xml:space="preserve">centralizată </w:t>
      </w:r>
      <w:r w:rsidR="00AC6D57" w:rsidRPr="001B07D9">
        <w:rPr>
          <w:rFonts w:cs="Tahoma"/>
          <w:szCs w:val="22"/>
        </w:rPr>
        <w:t xml:space="preserve">a </w:t>
      </w:r>
      <w:r w:rsidR="0085375B" w:rsidRPr="001B07D9">
        <w:rPr>
          <w:rFonts w:cs="Tahoma"/>
          <w:szCs w:val="22"/>
        </w:rPr>
        <w:t xml:space="preserve">contractelor bilaterale </w:t>
      </w:r>
      <w:r w:rsidR="00AC6D57" w:rsidRPr="001B07D9">
        <w:rPr>
          <w:rFonts w:cs="Tahoma"/>
          <w:szCs w:val="22"/>
        </w:rPr>
        <w:t xml:space="preserve">de energie electrică - </w:t>
      </w:r>
      <w:r w:rsidR="00EB301D" w:rsidRPr="001B07D9">
        <w:rPr>
          <w:rFonts w:cs="Tahoma"/>
          <w:szCs w:val="22"/>
        </w:rPr>
        <w:t xml:space="preserve">modalitatea de tranzacționare </w:t>
      </w:r>
      <w:r w:rsidR="00DC5FFD" w:rsidRPr="001B07D9">
        <w:rPr>
          <w:rFonts w:cs="Tahoma"/>
          <w:szCs w:val="22"/>
        </w:rPr>
        <w:t>PCCB-PC</w:t>
      </w:r>
      <w:r w:rsidR="00FB7E11" w:rsidRPr="001B07D9">
        <w:rPr>
          <w:rFonts w:cs="Tahoma"/>
          <w:szCs w:val="22"/>
        </w:rPr>
        <w:t>.</w:t>
      </w:r>
    </w:p>
    <w:p w:rsidR="004001C3" w:rsidRPr="001B07D9" w:rsidRDefault="004001C3" w:rsidP="004C26EF">
      <w:pPr>
        <w:numPr>
          <w:ilvl w:val="0"/>
          <w:numId w:val="13"/>
        </w:numPr>
        <w:tabs>
          <w:tab w:val="left" w:pos="709"/>
        </w:tabs>
        <w:spacing w:after="120"/>
        <w:ind w:left="709" w:hanging="567"/>
        <w:jc w:val="both"/>
        <w:rPr>
          <w:rFonts w:cs="Tahoma"/>
          <w:szCs w:val="22"/>
        </w:rPr>
      </w:pPr>
      <w:r w:rsidRPr="001B07D9">
        <w:rPr>
          <w:rFonts w:cs="Tahoma"/>
          <w:szCs w:val="22"/>
        </w:rPr>
        <w:t>Marca de timp – Momentul (ziua, ora, minutul, secunda) în care documentele sunt primite și înregistrate la OPCOM SA</w:t>
      </w:r>
    </w:p>
    <w:p w:rsidR="00CC1A22" w:rsidRPr="001B07D9" w:rsidRDefault="002A252D" w:rsidP="004C26EF">
      <w:pPr>
        <w:numPr>
          <w:ilvl w:val="0"/>
          <w:numId w:val="13"/>
        </w:numPr>
        <w:tabs>
          <w:tab w:val="left" w:pos="709"/>
        </w:tabs>
        <w:spacing w:after="120"/>
        <w:ind w:left="709" w:hanging="567"/>
        <w:jc w:val="both"/>
        <w:rPr>
          <w:rFonts w:cs="Tahoma"/>
          <w:szCs w:val="22"/>
        </w:rPr>
      </w:pPr>
      <w:r w:rsidRPr="001B07D9">
        <w:rPr>
          <w:rFonts w:cs="Tahoma"/>
          <w:b/>
          <w:szCs w:val="22"/>
        </w:rPr>
        <w:t xml:space="preserve">Oferte </w:t>
      </w:r>
      <w:r w:rsidR="00DE6C90" w:rsidRPr="001B07D9">
        <w:rPr>
          <w:rFonts w:cs="Tahoma"/>
          <w:b/>
          <w:szCs w:val="22"/>
        </w:rPr>
        <w:t xml:space="preserve">iniţiatoare </w:t>
      </w:r>
      <w:r w:rsidRPr="001B07D9">
        <w:rPr>
          <w:rFonts w:cs="Tahoma"/>
          <w:b/>
          <w:szCs w:val="22"/>
        </w:rPr>
        <w:t xml:space="preserve">de </w:t>
      </w:r>
      <w:r w:rsidR="00212B8F" w:rsidRPr="001B07D9">
        <w:rPr>
          <w:rFonts w:cs="Tahoma"/>
          <w:b/>
          <w:szCs w:val="22"/>
        </w:rPr>
        <w:t>procesare combustibil</w:t>
      </w:r>
      <w:r w:rsidRPr="001B07D9">
        <w:rPr>
          <w:rFonts w:cs="Tahoma"/>
          <w:b/>
          <w:szCs w:val="22"/>
        </w:rPr>
        <w:t xml:space="preserve"> </w:t>
      </w:r>
      <w:r w:rsidRPr="001B07D9">
        <w:rPr>
          <w:rFonts w:cs="Tahoma"/>
          <w:szCs w:val="22"/>
        </w:rPr>
        <w:t xml:space="preserve">– Oferte </w:t>
      </w:r>
      <w:r w:rsidR="00212B8F" w:rsidRPr="001B07D9">
        <w:rPr>
          <w:rFonts w:cs="Tahoma"/>
          <w:szCs w:val="22"/>
        </w:rPr>
        <w:t>echivalentă cu o ofertă de cumpărare de energie electrică,</w:t>
      </w:r>
      <w:r w:rsidR="00DE52EC" w:rsidRPr="001B07D9">
        <w:rPr>
          <w:rFonts w:cs="Tahoma"/>
          <w:szCs w:val="22"/>
        </w:rPr>
        <w:t xml:space="preserve"> </w:t>
      </w:r>
      <w:r w:rsidRPr="001B07D9">
        <w:rPr>
          <w:rFonts w:cs="Tahoma"/>
          <w:szCs w:val="22"/>
        </w:rPr>
        <w:t>cu caracteristici bine definite privind</w:t>
      </w:r>
      <w:r w:rsidR="00DE52EC" w:rsidRPr="001B07D9">
        <w:rPr>
          <w:rFonts w:cs="Tahoma"/>
          <w:szCs w:val="22"/>
        </w:rPr>
        <w:t xml:space="preserve"> tipul combustibilului de procesat, opțional, cantitatea totală limită de combustibil</w:t>
      </w:r>
      <w:r w:rsidR="00C930E5" w:rsidRPr="001B07D9">
        <w:rPr>
          <w:rFonts w:cs="Tahoma"/>
          <w:szCs w:val="22"/>
        </w:rPr>
        <w:t>,</w:t>
      </w:r>
      <w:r w:rsidR="00DE52EC" w:rsidRPr="001B07D9">
        <w:rPr>
          <w:rFonts w:cs="Tahoma"/>
          <w:szCs w:val="22"/>
        </w:rPr>
        <w:t xml:space="preserve"> </w:t>
      </w:r>
      <w:r w:rsidR="00B540F9" w:rsidRPr="001B07D9">
        <w:rPr>
          <w:rFonts w:cs="Tahoma"/>
          <w:szCs w:val="22"/>
        </w:rPr>
        <w:t xml:space="preserve">durata livrării, </w:t>
      </w:r>
      <w:r w:rsidRPr="001B07D9">
        <w:rPr>
          <w:rFonts w:cs="Tahoma"/>
          <w:szCs w:val="22"/>
        </w:rPr>
        <w:t xml:space="preserve">cantitatea de energie electrică </w:t>
      </w:r>
      <w:r w:rsidR="00B540F9" w:rsidRPr="001B07D9">
        <w:rPr>
          <w:rFonts w:cs="Tahoma"/>
          <w:szCs w:val="22"/>
        </w:rPr>
        <w:t xml:space="preserve">totală </w:t>
      </w:r>
      <w:r w:rsidR="00DE52EC" w:rsidRPr="001B07D9">
        <w:rPr>
          <w:rFonts w:cs="Tahoma"/>
          <w:szCs w:val="22"/>
        </w:rPr>
        <w:t>ce va rezulta în urma procesării combustibilului,</w:t>
      </w:r>
      <w:r w:rsidR="00B540F9" w:rsidRPr="001B07D9">
        <w:rPr>
          <w:rFonts w:cs="Tahoma"/>
          <w:szCs w:val="22"/>
        </w:rPr>
        <w:t xml:space="preserve"> precum și cantitatea orară de energi electrică/profilul zilnic de livrare</w:t>
      </w:r>
      <w:r w:rsidRPr="001B07D9">
        <w:rPr>
          <w:rFonts w:cs="Tahoma"/>
          <w:szCs w:val="22"/>
        </w:rPr>
        <w:t xml:space="preserve">, </w:t>
      </w:r>
      <w:r w:rsidR="00B540F9" w:rsidRPr="001B07D9">
        <w:rPr>
          <w:rFonts w:cs="Tahoma"/>
          <w:szCs w:val="22"/>
        </w:rPr>
        <w:t>respectiv preţul maxim (P</w:t>
      </w:r>
      <w:r w:rsidR="00B540F9" w:rsidRPr="001B07D9">
        <w:rPr>
          <w:rFonts w:cs="Tahoma"/>
          <w:szCs w:val="22"/>
          <w:vertAlign w:val="subscript"/>
        </w:rPr>
        <w:t>max</w:t>
      </w:r>
      <w:r w:rsidR="00B540F9" w:rsidRPr="001B07D9">
        <w:rPr>
          <w:rFonts w:cs="Tahoma"/>
          <w:szCs w:val="22"/>
        </w:rPr>
        <w:t>),</w:t>
      </w:r>
      <w:r w:rsidR="00BB0433" w:rsidRPr="001B07D9">
        <w:rPr>
          <w:rFonts w:cs="Tahoma"/>
          <w:szCs w:val="22"/>
        </w:rPr>
        <w:t xml:space="preserve"> pe care inițiatorul este dispus să îl plătească, </w:t>
      </w:r>
      <w:r w:rsidRPr="001B07D9">
        <w:rPr>
          <w:rFonts w:cs="Tahoma"/>
          <w:szCs w:val="22"/>
        </w:rPr>
        <w:t xml:space="preserve"> ferm stabilite în momentul introducerii lor în piaţă</w:t>
      </w:r>
      <w:r w:rsidR="000423DE" w:rsidRPr="001B07D9">
        <w:rPr>
          <w:rFonts w:cs="Tahoma"/>
          <w:szCs w:val="22"/>
        </w:rPr>
        <w:t xml:space="preserve"> (Anexa</w:t>
      </w:r>
      <w:r w:rsidR="00052D3C" w:rsidRPr="001B07D9">
        <w:rPr>
          <w:rFonts w:cs="Tahoma"/>
          <w:szCs w:val="22"/>
        </w:rPr>
        <w:t xml:space="preserve"> </w:t>
      </w:r>
      <w:r w:rsidR="007F3245" w:rsidRPr="001B07D9">
        <w:rPr>
          <w:rFonts w:cs="Tahoma"/>
          <w:szCs w:val="22"/>
        </w:rPr>
        <w:t>2</w:t>
      </w:r>
      <w:r w:rsidR="000423DE" w:rsidRPr="001B07D9">
        <w:rPr>
          <w:rFonts w:cs="Tahoma"/>
          <w:szCs w:val="22"/>
        </w:rPr>
        <w:t xml:space="preserve"> )</w:t>
      </w:r>
      <w:r w:rsidRPr="001B07D9">
        <w:rPr>
          <w:rFonts w:cs="Tahoma"/>
          <w:szCs w:val="22"/>
        </w:rPr>
        <w:t>.</w:t>
      </w:r>
    </w:p>
    <w:p w:rsidR="00B540F9" w:rsidRPr="001B07D9" w:rsidRDefault="00B540F9" w:rsidP="004C26EF">
      <w:pPr>
        <w:numPr>
          <w:ilvl w:val="0"/>
          <w:numId w:val="13"/>
        </w:numPr>
        <w:tabs>
          <w:tab w:val="left" w:pos="709"/>
        </w:tabs>
        <w:spacing w:after="120"/>
        <w:ind w:left="709" w:hanging="567"/>
        <w:jc w:val="both"/>
        <w:rPr>
          <w:rFonts w:cs="Tahoma"/>
          <w:szCs w:val="22"/>
        </w:rPr>
      </w:pPr>
      <w:r w:rsidRPr="001B07D9">
        <w:rPr>
          <w:rFonts w:cs="Tahoma"/>
          <w:b/>
          <w:szCs w:val="22"/>
        </w:rPr>
        <w:t xml:space="preserve">Oferte </w:t>
      </w:r>
      <w:r w:rsidR="000423DE" w:rsidRPr="001B07D9">
        <w:rPr>
          <w:rFonts w:cs="Tahoma"/>
          <w:b/>
          <w:szCs w:val="22"/>
        </w:rPr>
        <w:t>de răspuns</w:t>
      </w:r>
      <w:r w:rsidRPr="001B07D9">
        <w:rPr>
          <w:rFonts w:cs="Tahoma"/>
          <w:b/>
          <w:szCs w:val="22"/>
        </w:rPr>
        <w:t xml:space="preserve"> </w:t>
      </w:r>
      <w:r w:rsidR="00BB0433" w:rsidRPr="001B07D9">
        <w:rPr>
          <w:rFonts w:cs="Tahoma"/>
          <w:b/>
          <w:szCs w:val="22"/>
        </w:rPr>
        <w:t>pentru procesarea combustibilului</w:t>
      </w:r>
      <w:r w:rsidRPr="001B07D9">
        <w:rPr>
          <w:rFonts w:cs="Tahoma"/>
          <w:b/>
          <w:szCs w:val="22"/>
        </w:rPr>
        <w:t xml:space="preserve"> </w:t>
      </w:r>
      <w:r w:rsidRPr="001B07D9">
        <w:rPr>
          <w:rFonts w:cs="Tahoma"/>
          <w:szCs w:val="22"/>
        </w:rPr>
        <w:t xml:space="preserve">– Oferte </w:t>
      </w:r>
      <w:r w:rsidR="000423DE" w:rsidRPr="001B07D9">
        <w:rPr>
          <w:rFonts w:cs="Tahoma"/>
          <w:szCs w:val="22"/>
        </w:rPr>
        <w:t xml:space="preserve">care răspunde întocmai cerinţelor unei oferte iniţiatoare de </w:t>
      </w:r>
      <w:r w:rsidR="00BB0433" w:rsidRPr="001B07D9">
        <w:rPr>
          <w:rFonts w:cs="Tahoma"/>
          <w:szCs w:val="22"/>
        </w:rPr>
        <w:t>procesare combustibil, conținând cantitatea medie orară de combustibil procesat și tariful și tariful de procesare solicitat</w:t>
      </w:r>
      <w:r w:rsidR="000423DE" w:rsidRPr="001B07D9">
        <w:rPr>
          <w:rFonts w:cs="Tahoma"/>
          <w:szCs w:val="22"/>
        </w:rPr>
        <w:t xml:space="preserve"> (Anexa</w:t>
      </w:r>
      <w:r w:rsidR="00052D3C" w:rsidRPr="001B07D9">
        <w:rPr>
          <w:rFonts w:cs="Tahoma"/>
          <w:szCs w:val="22"/>
        </w:rPr>
        <w:t xml:space="preserve"> </w:t>
      </w:r>
      <w:r w:rsidR="007F3245" w:rsidRPr="001B07D9">
        <w:rPr>
          <w:rFonts w:cs="Tahoma"/>
          <w:szCs w:val="22"/>
        </w:rPr>
        <w:t>3</w:t>
      </w:r>
      <w:r w:rsidR="000423DE" w:rsidRPr="001B07D9">
        <w:rPr>
          <w:rFonts w:cs="Tahoma"/>
          <w:szCs w:val="22"/>
        </w:rPr>
        <w:t>).</w:t>
      </w:r>
    </w:p>
    <w:p w:rsidR="00CB5CD5" w:rsidRPr="001B07D9" w:rsidRDefault="00D2182B" w:rsidP="004C26EF">
      <w:pPr>
        <w:numPr>
          <w:ilvl w:val="0"/>
          <w:numId w:val="13"/>
        </w:numPr>
        <w:tabs>
          <w:tab w:val="left" w:pos="709"/>
        </w:tabs>
        <w:spacing w:after="120"/>
        <w:ind w:left="709" w:hanging="567"/>
        <w:jc w:val="both"/>
        <w:rPr>
          <w:rFonts w:cs="Tahoma"/>
          <w:szCs w:val="22"/>
        </w:rPr>
      </w:pPr>
      <w:r w:rsidRPr="001B07D9">
        <w:rPr>
          <w:rFonts w:cs="Tahoma"/>
          <w:b/>
          <w:szCs w:val="22"/>
        </w:rPr>
        <w:t xml:space="preserve">Ora </w:t>
      </w:r>
      <w:r w:rsidR="00CC1A22" w:rsidRPr="001B07D9">
        <w:rPr>
          <w:rFonts w:cs="Tahoma"/>
          <w:b/>
          <w:szCs w:val="22"/>
        </w:rPr>
        <w:t xml:space="preserve">de închidere a perioadei de ofertare </w:t>
      </w:r>
      <w:r w:rsidR="00BA6202" w:rsidRPr="001B07D9">
        <w:rPr>
          <w:rFonts w:cs="Tahoma"/>
          <w:b/>
          <w:szCs w:val="22"/>
        </w:rPr>
        <w:t>–</w:t>
      </w:r>
      <w:r w:rsidR="00CC1A22" w:rsidRPr="001B07D9">
        <w:rPr>
          <w:rFonts w:cs="Tahoma"/>
          <w:b/>
          <w:szCs w:val="22"/>
        </w:rPr>
        <w:t xml:space="preserve"> </w:t>
      </w:r>
      <w:r w:rsidR="00CC1A22" w:rsidRPr="001B07D9">
        <w:rPr>
          <w:rFonts w:cs="Tahoma"/>
          <w:szCs w:val="22"/>
        </w:rPr>
        <w:t xml:space="preserve">Ora până la care ofertele de </w:t>
      </w:r>
      <w:r w:rsidRPr="001B07D9">
        <w:rPr>
          <w:rFonts w:cs="Tahoma"/>
          <w:szCs w:val="22"/>
        </w:rPr>
        <w:t xml:space="preserve">răspuns </w:t>
      </w:r>
      <w:r w:rsidR="00CC1A22" w:rsidRPr="001B07D9">
        <w:rPr>
          <w:rFonts w:cs="Tahoma"/>
          <w:szCs w:val="22"/>
        </w:rPr>
        <w:t xml:space="preserve">pe </w:t>
      </w:r>
      <w:r w:rsidR="00AC6D57" w:rsidRPr="001B07D9">
        <w:rPr>
          <w:rFonts w:cs="Tahoma"/>
          <w:szCs w:val="22"/>
        </w:rPr>
        <w:t xml:space="preserve">Piaţa </w:t>
      </w:r>
      <w:r w:rsidR="00021ABA" w:rsidRPr="001B07D9">
        <w:rPr>
          <w:rFonts w:cs="Tahoma"/>
          <w:szCs w:val="22"/>
        </w:rPr>
        <w:t xml:space="preserve">centralizată </w:t>
      </w:r>
      <w:r w:rsidR="00AC6D57" w:rsidRPr="001B07D9">
        <w:rPr>
          <w:rFonts w:cs="Tahoma"/>
          <w:szCs w:val="22"/>
        </w:rPr>
        <w:t xml:space="preserve">a </w:t>
      </w:r>
      <w:r w:rsidR="00021ABA" w:rsidRPr="001B07D9">
        <w:rPr>
          <w:rFonts w:cs="Tahoma"/>
          <w:szCs w:val="22"/>
        </w:rPr>
        <w:t xml:space="preserve">contractelor bilaterale </w:t>
      </w:r>
      <w:r w:rsidR="00AC6D57" w:rsidRPr="001B07D9">
        <w:rPr>
          <w:rFonts w:cs="Tahoma"/>
          <w:szCs w:val="22"/>
        </w:rPr>
        <w:t xml:space="preserve">de energie electrică - </w:t>
      </w:r>
      <w:r w:rsidR="00EB301D" w:rsidRPr="001B07D9">
        <w:rPr>
          <w:rFonts w:cs="Tahoma"/>
          <w:szCs w:val="22"/>
        </w:rPr>
        <w:t xml:space="preserve">modalitatea de tranzacționare </w:t>
      </w:r>
      <w:r w:rsidR="00DC5FFD" w:rsidRPr="001B07D9">
        <w:rPr>
          <w:rFonts w:cs="Tahoma"/>
          <w:szCs w:val="22"/>
        </w:rPr>
        <w:t>PCCB-PC</w:t>
      </w:r>
      <w:r w:rsidR="00CC1A22" w:rsidRPr="001B07D9">
        <w:rPr>
          <w:rFonts w:cs="Tahoma"/>
          <w:szCs w:val="22"/>
        </w:rPr>
        <w:t xml:space="preserve"> pot fi transmise </w:t>
      </w:r>
      <w:r w:rsidRPr="001B07D9">
        <w:rPr>
          <w:rFonts w:cs="Tahoma"/>
          <w:szCs w:val="22"/>
        </w:rPr>
        <w:t xml:space="preserve">către </w:t>
      </w:r>
      <w:r w:rsidR="009A3AB2" w:rsidRPr="001B07D9">
        <w:rPr>
          <w:rFonts w:cs="Tahoma"/>
          <w:szCs w:val="22"/>
        </w:rPr>
        <w:t>OPCOM</w:t>
      </w:r>
      <w:r w:rsidR="00EB301D" w:rsidRPr="001B07D9">
        <w:rPr>
          <w:rFonts w:cs="Tahoma"/>
          <w:szCs w:val="22"/>
        </w:rPr>
        <w:t xml:space="preserve"> SA,</w:t>
      </w:r>
      <w:r w:rsidR="00CC1A22" w:rsidRPr="001B07D9">
        <w:rPr>
          <w:rFonts w:cs="Tahoma"/>
          <w:szCs w:val="22"/>
        </w:rPr>
        <w:t xml:space="preserve"> în ziua de organizare a </w:t>
      </w:r>
      <w:r w:rsidR="00AC6D57" w:rsidRPr="001B07D9">
        <w:rPr>
          <w:rFonts w:cs="Tahoma"/>
          <w:szCs w:val="22"/>
        </w:rPr>
        <w:t xml:space="preserve">sesiunii de </w:t>
      </w:r>
      <w:r w:rsidR="00CC1A22" w:rsidRPr="001B07D9">
        <w:rPr>
          <w:rFonts w:cs="Tahoma"/>
          <w:szCs w:val="22"/>
        </w:rPr>
        <w:t>licitaţie.</w:t>
      </w:r>
    </w:p>
    <w:p w:rsidR="00CC1A22" w:rsidRPr="001B07D9" w:rsidRDefault="00CC1A22" w:rsidP="004C26EF">
      <w:pPr>
        <w:numPr>
          <w:ilvl w:val="0"/>
          <w:numId w:val="13"/>
        </w:numPr>
        <w:tabs>
          <w:tab w:val="left" w:pos="709"/>
        </w:tabs>
        <w:spacing w:after="120"/>
        <w:ind w:left="709" w:hanging="567"/>
        <w:jc w:val="both"/>
        <w:rPr>
          <w:rFonts w:cs="Tahoma"/>
          <w:szCs w:val="22"/>
        </w:rPr>
      </w:pPr>
      <w:r w:rsidRPr="001B07D9">
        <w:rPr>
          <w:rFonts w:cs="Tahoma"/>
          <w:b/>
          <w:szCs w:val="22"/>
        </w:rPr>
        <w:t xml:space="preserve">Participant la </w:t>
      </w:r>
      <w:r w:rsidR="00940891" w:rsidRPr="001B07D9">
        <w:rPr>
          <w:rFonts w:cs="Tahoma"/>
          <w:b/>
          <w:szCs w:val="22"/>
        </w:rPr>
        <w:t xml:space="preserve">Piața </w:t>
      </w:r>
      <w:r w:rsidR="00400052" w:rsidRPr="001B07D9">
        <w:rPr>
          <w:rFonts w:cs="Tahoma"/>
          <w:b/>
          <w:szCs w:val="22"/>
        </w:rPr>
        <w:t xml:space="preserve">centralizată </w:t>
      </w:r>
      <w:r w:rsidR="00AD353E" w:rsidRPr="001B07D9">
        <w:rPr>
          <w:rFonts w:cs="Tahoma"/>
          <w:b/>
          <w:szCs w:val="22"/>
        </w:rPr>
        <w:t xml:space="preserve">a </w:t>
      </w:r>
      <w:r w:rsidR="00400052" w:rsidRPr="001B07D9">
        <w:rPr>
          <w:rFonts w:cs="Tahoma"/>
          <w:b/>
          <w:szCs w:val="22"/>
        </w:rPr>
        <w:t xml:space="preserve">contractelor bilaterale </w:t>
      </w:r>
      <w:r w:rsidR="00AD353E" w:rsidRPr="001B07D9">
        <w:rPr>
          <w:rFonts w:cs="Tahoma"/>
          <w:b/>
          <w:szCs w:val="22"/>
        </w:rPr>
        <w:t xml:space="preserve">de energie electrică - </w:t>
      </w:r>
      <w:r w:rsidR="00EB301D" w:rsidRPr="001B07D9">
        <w:rPr>
          <w:rFonts w:cs="Tahoma"/>
          <w:b/>
          <w:szCs w:val="22"/>
        </w:rPr>
        <w:t xml:space="preserve">modalitatea de tranzacționare </w:t>
      </w:r>
      <w:r w:rsidR="00DC5FFD" w:rsidRPr="001B07D9">
        <w:rPr>
          <w:rFonts w:cs="Tahoma"/>
          <w:b/>
          <w:szCs w:val="22"/>
        </w:rPr>
        <w:t>PCCB-PC</w:t>
      </w:r>
      <w:r w:rsidRPr="001B07D9">
        <w:rPr>
          <w:rFonts w:cs="Tahoma"/>
          <w:szCs w:val="22"/>
        </w:rPr>
        <w:t xml:space="preserve"> </w:t>
      </w:r>
      <w:r w:rsidRPr="001B07D9">
        <w:rPr>
          <w:rFonts w:cs="Tahoma"/>
          <w:i/>
          <w:szCs w:val="22"/>
        </w:rPr>
        <w:t xml:space="preserve">– </w:t>
      </w:r>
      <w:r w:rsidR="00123A3C" w:rsidRPr="001B07D9">
        <w:rPr>
          <w:rFonts w:cs="Tahoma"/>
          <w:szCs w:val="22"/>
        </w:rPr>
        <w:t xml:space="preserve">Titular de </w:t>
      </w:r>
      <w:r w:rsidR="00AD353E" w:rsidRPr="001B07D9">
        <w:rPr>
          <w:rFonts w:cs="Tahoma"/>
          <w:szCs w:val="22"/>
        </w:rPr>
        <w:t xml:space="preserve">licenţă </w:t>
      </w:r>
      <w:r w:rsidR="00123A3C" w:rsidRPr="001B07D9">
        <w:rPr>
          <w:rFonts w:cs="Tahoma"/>
          <w:szCs w:val="22"/>
        </w:rPr>
        <w:t xml:space="preserve">care se înscrie şi respectă Convenţia de participare la </w:t>
      </w:r>
      <w:r w:rsidR="00AD353E" w:rsidRPr="001B07D9">
        <w:rPr>
          <w:rFonts w:cs="Tahoma"/>
          <w:szCs w:val="22"/>
        </w:rPr>
        <w:t xml:space="preserve">Piaţa </w:t>
      </w:r>
      <w:r w:rsidR="00021ABA" w:rsidRPr="001B07D9">
        <w:rPr>
          <w:rFonts w:cs="Tahoma"/>
          <w:szCs w:val="22"/>
        </w:rPr>
        <w:t xml:space="preserve">centralizată </w:t>
      </w:r>
      <w:r w:rsidR="00123A3C" w:rsidRPr="001B07D9">
        <w:rPr>
          <w:rFonts w:cs="Tahoma"/>
          <w:szCs w:val="22"/>
        </w:rPr>
        <w:t xml:space="preserve">a </w:t>
      </w:r>
      <w:r w:rsidR="00021ABA" w:rsidRPr="001B07D9">
        <w:rPr>
          <w:rFonts w:cs="Tahoma"/>
          <w:szCs w:val="22"/>
        </w:rPr>
        <w:t xml:space="preserve">contractelor bilaterale </w:t>
      </w:r>
      <w:r w:rsidR="00123A3C" w:rsidRPr="001B07D9">
        <w:rPr>
          <w:rFonts w:cs="Tahoma"/>
          <w:szCs w:val="22"/>
        </w:rPr>
        <w:t>de energie electrică</w:t>
      </w:r>
      <w:r w:rsidR="00BC424F" w:rsidRPr="001B07D9">
        <w:rPr>
          <w:rFonts w:cs="Tahoma"/>
          <w:szCs w:val="22"/>
        </w:rPr>
        <w:t xml:space="preserve"> - modalitatea de tranzacționare </w:t>
      </w:r>
      <w:r w:rsidR="00DC5FFD" w:rsidRPr="001B07D9">
        <w:rPr>
          <w:rFonts w:cs="Tahoma"/>
          <w:szCs w:val="22"/>
        </w:rPr>
        <w:t>PCCB-PC</w:t>
      </w:r>
      <w:r w:rsidR="006437EB" w:rsidRPr="001B07D9">
        <w:rPr>
          <w:rFonts w:cs="Tahoma"/>
          <w:szCs w:val="22"/>
        </w:rPr>
        <w:t>, denumit</w:t>
      </w:r>
      <w:r w:rsidR="007B4376" w:rsidRPr="001B07D9">
        <w:rPr>
          <w:rFonts w:cs="Tahoma"/>
          <w:szCs w:val="22"/>
        </w:rPr>
        <w:t xml:space="preserve"> în </w:t>
      </w:r>
      <w:r w:rsidR="009A3707" w:rsidRPr="001B07D9">
        <w:rPr>
          <w:rFonts w:cs="Tahoma"/>
          <w:szCs w:val="22"/>
        </w:rPr>
        <w:t>sensul prezentei proceduri</w:t>
      </w:r>
      <w:r w:rsidR="007B4376" w:rsidRPr="001B07D9">
        <w:rPr>
          <w:rFonts w:cs="Tahoma"/>
          <w:szCs w:val="22"/>
        </w:rPr>
        <w:t xml:space="preserve"> Participant la </w:t>
      </w:r>
      <w:r w:rsidR="00DC5FFD" w:rsidRPr="001B07D9">
        <w:rPr>
          <w:rFonts w:cs="Tahoma"/>
          <w:szCs w:val="22"/>
        </w:rPr>
        <w:t>PCCB-PC</w:t>
      </w:r>
      <w:r w:rsidR="00123A3C" w:rsidRPr="001B07D9">
        <w:rPr>
          <w:rFonts w:cs="Tahoma"/>
          <w:szCs w:val="22"/>
        </w:rPr>
        <w:t>.</w:t>
      </w:r>
      <w:r w:rsidR="00B54D1F" w:rsidRPr="001B07D9">
        <w:rPr>
          <w:rFonts w:cs="Tahoma"/>
          <w:szCs w:val="22"/>
        </w:rPr>
        <w:t xml:space="preserve"> Pe această piață este permisă participarea titularilor </w:t>
      </w:r>
      <w:r w:rsidR="00B54D1F" w:rsidRPr="001B07D9">
        <w:rPr>
          <w:rFonts w:cs="Tahoma"/>
          <w:szCs w:val="22"/>
        </w:rPr>
        <w:lastRenderedPageBreak/>
        <w:t xml:space="preserve">de licență de furnizare în calitate de inițiatori și a titularilor de licență de </w:t>
      </w:r>
      <w:r w:rsidR="00712BE9" w:rsidRPr="001B07D9">
        <w:rPr>
          <w:rFonts w:cs="Tahoma"/>
          <w:szCs w:val="22"/>
        </w:rPr>
        <w:t xml:space="preserve">exploatare comercială a capacităților de </w:t>
      </w:r>
      <w:r w:rsidR="00B54D1F" w:rsidRPr="001B07D9">
        <w:rPr>
          <w:rFonts w:cs="Tahoma"/>
          <w:szCs w:val="22"/>
        </w:rPr>
        <w:t>producere în calitate de respondenți.</w:t>
      </w:r>
    </w:p>
    <w:p w:rsidR="007D3D7C" w:rsidRPr="001B07D9" w:rsidRDefault="007D3D7C" w:rsidP="004C26EF">
      <w:pPr>
        <w:numPr>
          <w:ilvl w:val="0"/>
          <w:numId w:val="13"/>
        </w:numPr>
        <w:tabs>
          <w:tab w:val="left" w:pos="709"/>
        </w:tabs>
        <w:spacing w:after="120"/>
        <w:ind w:left="709" w:hanging="567"/>
        <w:jc w:val="both"/>
        <w:rPr>
          <w:rFonts w:cs="Tahoma"/>
          <w:szCs w:val="22"/>
        </w:rPr>
      </w:pPr>
      <w:r w:rsidRPr="001B07D9">
        <w:rPr>
          <w:rFonts w:cs="Tahoma"/>
          <w:b/>
          <w:bCs/>
          <w:iCs/>
          <w:szCs w:val="22"/>
          <w:lang w:eastAsia="en-US"/>
        </w:rPr>
        <w:t>Perioada de livrare</w:t>
      </w:r>
      <w:r w:rsidR="00C5091E" w:rsidRPr="001B07D9">
        <w:rPr>
          <w:rFonts w:cs="Tahoma"/>
          <w:b/>
          <w:bCs/>
          <w:iCs/>
          <w:szCs w:val="22"/>
          <w:lang w:eastAsia="en-US"/>
        </w:rPr>
        <w:t xml:space="preserve"> (procesare);</w:t>
      </w:r>
      <w:r w:rsidRPr="001B07D9">
        <w:rPr>
          <w:rFonts w:cs="Tahoma"/>
          <w:bCs/>
          <w:i/>
          <w:iCs/>
          <w:szCs w:val="22"/>
          <w:lang w:eastAsia="en-US"/>
        </w:rPr>
        <w:t xml:space="preserve"> </w:t>
      </w:r>
      <w:r w:rsidRPr="001B07D9">
        <w:rPr>
          <w:rFonts w:cs="Tahoma"/>
          <w:i/>
          <w:iCs/>
          <w:szCs w:val="22"/>
          <w:lang w:eastAsia="en-US"/>
        </w:rPr>
        <w:t xml:space="preserve">– </w:t>
      </w:r>
      <w:r w:rsidRPr="001B07D9">
        <w:rPr>
          <w:rFonts w:cs="Tahoma"/>
          <w:szCs w:val="22"/>
          <w:lang w:eastAsia="en-US"/>
        </w:rPr>
        <w:t>Intervalul de timp pe parcursul căruia este livrată/</w:t>
      </w:r>
      <w:r w:rsidR="00B54D1F" w:rsidRPr="001B07D9">
        <w:rPr>
          <w:rFonts w:cs="Tahoma"/>
          <w:szCs w:val="22"/>
          <w:lang w:eastAsia="en-US"/>
        </w:rPr>
        <w:t>produsă</w:t>
      </w:r>
      <w:r w:rsidRPr="001B07D9">
        <w:rPr>
          <w:rFonts w:cs="Tahoma"/>
          <w:szCs w:val="22"/>
          <w:lang w:eastAsia="en-US"/>
        </w:rPr>
        <w:t xml:space="preserve"> energia electrică contractată;</w:t>
      </w:r>
    </w:p>
    <w:p w:rsidR="003D119C" w:rsidRPr="001B07D9" w:rsidRDefault="00AD353E" w:rsidP="004C26EF">
      <w:pPr>
        <w:numPr>
          <w:ilvl w:val="0"/>
          <w:numId w:val="13"/>
        </w:numPr>
        <w:tabs>
          <w:tab w:val="left" w:pos="709"/>
        </w:tabs>
        <w:spacing w:after="120"/>
        <w:ind w:left="709" w:hanging="567"/>
        <w:jc w:val="both"/>
        <w:rPr>
          <w:rFonts w:cs="Tahoma"/>
          <w:szCs w:val="22"/>
        </w:rPr>
      </w:pPr>
      <w:r w:rsidRPr="001B07D9">
        <w:rPr>
          <w:rFonts w:cs="Tahoma"/>
          <w:b/>
          <w:szCs w:val="22"/>
        </w:rPr>
        <w:t xml:space="preserve">Piaţa </w:t>
      </w:r>
      <w:r w:rsidR="00021ABA" w:rsidRPr="001B07D9">
        <w:rPr>
          <w:rFonts w:cs="Tahoma"/>
          <w:b/>
          <w:szCs w:val="22"/>
        </w:rPr>
        <w:t xml:space="preserve">centralizată </w:t>
      </w:r>
      <w:r w:rsidR="00811BA5" w:rsidRPr="001B07D9">
        <w:rPr>
          <w:rFonts w:cs="Tahoma"/>
          <w:b/>
          <w:szCs w:val="22"/>
        </w:rPr>
        <w:t xml:space="preserve">a </w:t>
      </w:r>
      <w:r w:rsidR="00021ABA" w:rsidRPr="001B07D9">
        <w:rPr>
          <w:rFonts w:cs="Tahoma"/>
          <w:b/>
          <w:szCs w:val="22"/>
        </w:rPr>
        <w:t xml:space="preserve">contractelor bilaterale </w:t>
      </w:r>
      <w:r w:rsidR="00CC1A22" w:rsidRPr="001B07D9">
        <w:rPr>
          <w:rFonts w:cs="Tahoma"/>
          <w:b/>
          <w:szCs w:val="22"/>
        </w:rPr>
        <w:t>de energie electrică</w:t>
      </w:r>
      <w:r w:rsidR="00CC1A22" w:rsidRPr="001B07D9">
        <w:rPr>
          <w:rFonts w:cs="Tahoma"/>
          <w:szCs w:val="22"/>
        </w:rPr>
        <w:t xml:space="preserve"> – </w:t>
      </w:r>
      <w:r w:rsidR="00940DF9" w:rsidRPr="001B07D9">
        <w:rPr>
          <w:rFonts w:cs="Tahoma"/>
          <w:szCs w:val="22"/>
        </w:rPr>
        <w:t>Cadrul organizat de încheiere între participanţii la piaţă</w:t>
      </w:r>
      <w:r w:rsidR="00940DF9" w:rsidRPr="001B07D9" w:rsidDel="00C46BE8">
        <w:rPr>
          <w:rFonts w:cs="Tahoma"/>
          <w:szCs w:val="22"/>
        </w:rPr>
        <w:t xml:space="preserve"> </w:t>
      </w:r>
      <w:r w:rsidR="00940DF9" w:rsidRPr="001B07D9">
        <w:rPr>
          <w:rFonts w:cs="Tahoma"/>
          <w:szCs w:val="22"/>
        </w:rPr>
        <w:t>în mod transparent, prin licitaţie publică, a contractelor cu livrare fizică de energie electrică, inclusiv a contractelor de procesare, organizat şi administrat de OPCCB, pe baza unui ansamblu de modalităţi având ca bază ofertarea publică şi nediscriminatorie, cu scopul de a contracta energia electrică pe termen determinat, la un preţ transparent, rezultat din echilibrul cererii şi al ofertei</w:t>
      </w:r>
      <w:r w:rsidR="00123A3C" w:rsidRPr="001B07D9">
        <w:rPr>
          <w:rFonts w:cs="Tahoma"/>
          <w:szCs w:val="22"/>
        </w:rPr>
        <w:t>.</w:t>
      </w:r>
    </w:p>
    <w:p w:rsidR="00C5091E" w:rsidRPr="001B07D9" w:rsidRDefault="00A8636F" w:rsidP="004C26EF">
      <w:pPr>
        <w:numPr>
          <w:ilvl w:val="0"/>
          <w:numId w:val="13"/>
        </w:numPr>
        <w:tabs>
          <w:tab w:val="left" w:pos="709"/>
        </w:tabs>
        <w:spacing w:after="120"/>
        <w:ind w:left="709" w:hanging="567"/>
        <w:jc w:val="both"/>
        <w:rPr>
          <w:rFonts w:cs="Tahoma"/>
          <w:b/>
          <w:szCs w:val="22"/>
          <w:u w:val="single"/>
        </w:rPr>
      </w:pPr>
      <w:r w:rsidRPr="001B07D9">
        <w:rPr>
          <w:rFonts w:cs="Tahoma"/>
          <w:b/>
          <w:szCs w:val="22"/>
        </w:rPr>
        <w:t xml:space="preserve">Preţul </w:t>
      </w:r>
      <w:r w:rsidR="00C5091E" w:rsidRPr="001B07D9">
        <w:rPr>
          <w:rFonts w:cs="Tahoma"/>
          <w:b/>
          <w:szCs w:val="22"/>
        </w:rPr>
        <w:t>echivalent al energiei electrice rezultate din procesarea combustibilului,</w:t>
      </w:r>
      <w:r w:rsidR="00CC1A22" w:rsidRPr="001B07D9">
        <w:rPr>
          <w:rFonts w:cs="Tahoma"/>
          <w:b/>
          <w:szCs w:val="22"/>
        </w:rPr>
        <w:t>–</w:t>
      </w:r>
      <w:r w:rsidR="00CC1A22" w:rsidRPr="001B07D9">
        <w:rPr>
          <w:rFonts w:cs="Tahoma"/>
          <w:szCs w:val="22"/>
        </w:rPr>
        <w:t xml:space="preserve"> </w:t>
      </w:r>
      <w:r w:rsidR="0061695A" w:rsidRPr="001B07D9">
        <w:rPr>
          <w:rFonts w:cs="Tahoma"/>
          <w:szCs w:val="22"/>
        </w:rPr>
        <w:t>P</w:t>
      </w:r>
      <w:r w:rsidR="00CC1A22" w:rsidRPr="001B07D9">
        <w:rPr>
          <w:rFonts w:cs="Tahoma"/>
          <w:szCs w:val="22"/>
        </w:rPr>
        <w:t xml:space="preserve">reţul </w:t>
      </w:r>
      <w:r w:rsidR="0061695A" w:rsidRPr="001B07D9">
        <w:rPr>
          <w:rFonts w:cs="Tahoma"/>
          <w:szCs w:val="22"/>
        </w:rPr>
        <w:t>stabilit în timpul sesiunii de licitație</w:t>
      </w:r>
      <w:r w:rsidR="00BB4F25" w:rsidRPr="001B07D9">
        <w:rPr>
          <w:rFonts w:cs="Tahoma"/>
          <w:szCs w:val="22"/>
        </w:rPr>
        <w:t xml:space="preserve"> </w:t>
      </w:r>
      <w:r w:rsidR="00243DCB" w:rsidRPr="001B07D9">
        <w:rPr>
          <w:rFonts w:cs="Tahoma"/>
          <w:szCs w:val="22"/>
        </w:rPr>
        <w:t xml:space="preserve">rezultat </w:t>
      </w:r>
      <w:r w:rsidR="00093C81" w:rsidRPr="001B07D9">
        <w:rPr>
          <w:rFonts w:cs="Tahoma"/>
          <w:szCs w:val="22"/>
        </w:rPr>
        <w:t>din formula</w:t>
      </w:r>
      <w:r w:rsidR="00093C81" w:rsidRPr="001B07D9">
        <w:rPr>
          <w:rFonts w:cs="Tahoma"/>
          <w:szCs w:val="22"/>
          <w:lang w:val="en-GB"/>
        </w:rPr>
        <w:t>:</w:t>
      </w:r>
    </w:p>
    <w:p w:rsidR="00093C81" w:rsidRPr="001B07D9" w:rsidRDefault="00093C81" w:rsidP="001B07D9">
      <w:pPr>
        <w:tabs>
          <w:tab w:val="left" w:pos="709"/>
        </w:tabs>
        <w:spacing w:after="120"/>
        <w:ind w:left="709"/>
        <w:jc w:val="both"/>
        <w:rPr>
          <w:rFonts w:cs="Tahoma"/>
          <w:szCs w:val="22"/>
        </w:rPr>
      </w:pPr>
      <w:r w:rsidRPr="001B07D9">
        <w:rPr>
          <w:rFonts w:cs="Tahoma"/>
          <w:szCs w:val="22"/>
        </w:rPr>
        <w:t>P</w:t>
      </w:r>
      <w:r w:rsidRPr="001B07D9">
        <w:rPr>
          <w:rFonts w:cs="Tahoma"/>
          <w:szCs w:val="22"/>
          <w:vertAlign w:val="subscript"/>
        </w:rPr>
        <w:t xml:space="preserve">E </w:t>
      </w:r>
      <w:r w:rsidRPr="001B07D9">
        <w:rPr>
          <w:rFonts w:cs="Tahoma"/>
          <w:szCs w:val="22"/>
        </w:rPr>
        <w:t>[lei/MWh] = t [lei/MWh] + f</w:t>
      </w:r>
      <w:r w:rsidRPr="001B07D9">
        <w:rPr>
          <w:rFonts w:cs="Tahoma"/>
          <w:szCs w:val="22"/>
          <w:vertAlign w:val="subscript"/>
        </w:rPr>
        <w:t>h</w:t>
      </w:r>
      <w:r w:rsidRPr="001B07D9">
        <w:rPr>
          <w:rFonts w:cs="Tahoma"/>
          <w:szCs w:val="22"/>
        </w:rPr>
        <w:t xml:space="preserve"> [MWh/MWh] x P</w:t>
      </w:r>
      <w:r w:rsidRPr="001B07D9">
        <w:rPr>
          <w:rFonts w:cs="Tahoma"/>
          <w:szCs w:val="22"/>
          <w:vertAlign w:val="subscript"/>
        </w:rPr>
        <w:t>F</w:t>
      </w:r>
      <w:r w:rsidRPr="001B07D9">
        <w:rPr>
          <w:rFonts w:cs="Tahoma"/>
          <w:szCs w:val="22"/>
        </w:rPr>
        <w:t xml:space="preserve"> [lei/MWh], unde</w:t>
      </w:r>
    </w:p>
    <w:p w:rsidR="00093C81" w:rsidRPr="001B07D9" w:rsidRDefault="00093C81" w:rsidP="001B07D9">
      <w:pPr>
        <w:tabs>
          <w:tab w:val="left" w:pos="709"/>
        </w:tabs>
        <w:spacing w:after="120"/>
        <w:ind w:left="709"/>
        <w:jc w:val="both"/>
        <w:rPr>
          <w:rFonts w:cs="Tahoma"/>
          <w:szCs w:val="22"/>
        </w:rPr>
      </w:pPr>
      <w:r w:rsidRPr="001B07D9">
        <w:rPr>
          <w:rFonts w:cs="Tahoma"/>
          <w:szCs w:val="22"/>
        </w:rPr>
        <w:t xml:space="preserve">t - tariful de procesare solicitat (în lei/MWh de energie electrică livrată) </w:t>
      </w:r>
    </w:p>
    <w:p w:rsidR="00093C81" w:rsidRPr="001B07D9" w:rsidRDefault="00093C81" w:rsidP="001B07D9">
      <w:pPr>
        <w:tabs>
          <w:tab w:val="left" w:pos="709"/>
        </w:tabs>
        <w:spacing w:after="120"/>
        <w:ind w:left="709"/>
        <w:jc w:val="both"/>
        <w:rPr>
          <w:rFonts w:cs="Tahoma"/>
          <w:szCs w:val="22"/>
        </w:rPr>
      </w:pPr>
      <w:r w:rsidRPr="001B07D9">
        <w:rPr>
          <w:rFonts w:cs="Tahoma"/>
          <w:szCs w:val="22"/>
        </w:rPr>
        <w:t>f</w:t>
      </w:r>
      <w:r w:rsidRPr="001B07D9">
        <w:rPr>
          <w:rFonts w:cs="Tahoma"/>
          <w:szCs w:val="22"/>
          <w:vertAlign w:val="subscript"/>
        </w:rPr>
        <w:t>h</w:t>
      </w:r>
      <w:r w:rsidRPr="001B07D9">
        <w:rPr>
          <w:rFonts w:cs="Tahoma"/>
          <w:szCs w:val="22"/>
        </w:rPr>
        <w:t xml:space="preserve"> - cantitatea orară medie de combustibil procesat   necesară pentru livrarea cantităţii orare de energie electrică (în MWh de combustibil/MWh de energie electrică livrată) corespunzător profilului de livrare prevăzut în oferta iniţiatoare</w:t>
      </w:r>
    </w:p>
    <w:p w:rsidR="00093C81" w:rsidRPr="001B07D9" w:rsidRDefault="00093C81" w:rsidP="001B07D9">
      <w:pPr>
        <w:tabs>
          <w:tab w:val="left" w:pos="709"/>
        </w:tabs>
        <w:spacing w:after="120"/>
        <w:ind w:left="709"/>
        <w:jc w:val="both"/>
        <w:rPr>
          <w:rFonts w:cs="Tahoma"/>
          <w:szCs w:val="22"/>
        </w:rPr>
      </w:pPr>
      <w:r w:rsidRPr="001B07D9">
        <w:rPr>
          <w:rFonts w:cs="Tahoma"/>
          <w:szCs w:val="22"/>
        </w:rPr>
        <w:t>P</w:t>
      </w:r>
      <w:r w:rsidRPr="001B07D9">
        <w:rPr>
          <w:rFonts w:cs="Tahoma"/>
          <w:szCs w:val="22"/>
          <w:vertAlign w:val="subscript"/>
        </w:rPr>
        <w:t>F</w:t>
      </w:r>
      <w:r w:rsidRPr="001B07D9">
        <w:rPr>
          <w:rFonts w:cs="Tahoma"/>
          <w:szCs w:val="22"/>
        </w:rPr>
        <w:t xml:space="preserve"> - preţul combustibilului de procesat  (în lei/MWh combustibil);</w:t>
      </w:r>
    </w:p>
    <w:p w:rsidR="00CC1A22" w:rsidRPr="001B07D9" w:rsidRDefault="00CC1A22" w:rsidP="004C26EF">
      <w:pPr>
        <w:numPr>
          <w:ilvl w:val="0"/>
          <w:numId w:val="13"/>
        </w:numPr>
        <w:tabs>
          <w:tab w:val="left" w:pos="709"/>
        </w:tabs>
        <w:autoSpaceDE w:val="0"/>
        <w:autoSpaceDN w:val="0"/>
        <w:adjustRightInd w:val="0"/>
        <w:spacing w:after="120"/>
        <w:ind w:left="709" w:hanging="567"/>
        <w:jc w:val="both"/>
        <w:rPr>
          <w:rFonts w:cs="Tahoma"/>
          <w:szCs w:val="22"/>
        </w:rPr>
      </w:pPr>
      <w:r w:rsidRPr="001B07D9">
        <w:rPr>
          <w:rFonts w:cs="Tahoma"/>
          <w:b/>
          <w:szCs w:val="22"/>
        </w:rPr>
        <w:t>Zi de tranzacţionare</w:t>
      </w:r>
      <w:r w:rsidR="00F11D53" w:rsidRPr="001B07D9">
        <w:rPr>
          <w:rFonts w:cs="Tahoma"/>
          <w:b/>
          <w:szCs w:val="22"/>
        </w:rPr>
        <w:t xml:space="preserve"> </w:t>
      </w:r>
      <w:r w:rsidR="00A37ECA" w:rsidRPr="001B07D9">
        <w:rPr>
          <w:rFonts w:cs="Tahoma"/>
          <w:bCs/>
          <w:szCs w:val="22"/>
        </w:rPr>
        <w:t>–</w:t>
      </w:r>
      <w:r w:rsidR="00F11D53" w:rsidRPr="001B07D9">
        <w:rPr>
          <w:rFonts w:cs="Tahoma"/>
          <w:b/>
          <w:szCs w:val="22"/>
        </w:rPr>
        <w:t xml:space="preserve"> </w:t>
      </w:r>
      <w:r w:rsidR="00066267" w:rsidRPr="001B07D9">
        <w:rPr>
          <w:rFonts w:cs="Tahoma"/>
          <w:szCs w:val="22"/>
        </w:rPr>
        <w:t xml:space="preserve">Zi lucrătoare stabilită prin </w:t>
      </w:r>
      <w:r w:rsidR="00DA3B5B" w:rsidRPr="001B07D9">
        <w:rPr>
          <w:rFonts w:cs="Tahoma"/>
          <w:szCs w:val="22"/>
        </w:rPr>
        <w:t>A</w:t>
      </w:r>
      <w:r w:rsidR="00066267" w:rsidRPr="001B07D9">
        <w:rPr>
          <w:rFonts w:cs="Tahoma"/>
          <w:szCs w:val="22"/>
        </w:rPr>
        <w:t>nunţul de organizare a sesiunii de licitaţie ca dată a sesiunii de licitaţie</w:t>
      </w:r>
      <w:r w:rsidRPr="001B07D9">
        <w:rPr>
          <w:rFonts w:cs="Tahoma"/>
          <w:szCs w:val="22"/>
        </w:rPr>
        <w:t>.</w:t>
      </w:r>
    </w:p>
    <w:p w:rsidR="00CC1A22" w:rsidRPr="001B07D9" w:rsidRDefault="00CC1A22" w:rsidP="004C26EF">
      <w:pPr>
        <w:numPr>
          <w:ilvl w:val="0"/>
          <w:numId w:val="13"/>
        </w:numPr>
        <w:tabs>
          <w:tab w:val="left" w:pos="709"/>
        </w:tabs>
        <w:spacing w:after="120"/>
        <w:ind w:left="709" w:hanging="567"/>
        <w:jc w:val="both"/>
        <w:rPr>
          <w:rFonts w:cs="Tahoma"/>
          <w:szCs w:val="22"/>
          <w:lang w:eastAsia="en-US"/>
        </w:rPr>
      </w:pPr>
      <w:r w:rsidRPr="001B07D9">
        <w:rPr>
          <w:rFonts w:cs="Tahoma"/>
          <w:b/>
          <w:bCs/>
          <w:iCs/>
          <w:szCs w:val="22"/>
          <w:lang w:eastAsia="en-US"/>
        </w:rPr>
        <w:t>Zi lucrătoare</w:t>
      </w:r>
      <w:r w:rsidRPr="001B07D9">
        <w:rPr>
          <w:rFonts w:cs="Tahoma"/>
          <w:b/>
          <w:bCs/>
          <w:i/>
          <w:iCs/>
          <w:szCs w:val="22"/>
          <w:lang w:eastAsia="en-US"/>
        </w:rPr>
        <w:t xml:space="preserve"> </w:t>
      </w:r>
      <w:r w:rsidR="00A37ECA" w:rsidRPr="001B07D9">
        <w:rPr>
          <w:rFonts w:cs="Tahoma"/>
          <w:bCs/>
          <w:szCs w:val="22"/>
        </w:rPr>
        <w:t>–</w:t>
      </w:r>
      <w:r w:rsidRPr="001B07D9">
        <w:rPr>
          <w:rFonts w:cs="Tahoma"/>
          <w:szCs w:val="22"/>
          <w:lang w:eastAsia="en-US"/>
        </w:rPr>
        <w:t xml:space="preserve"> </w:t>
      </w:r>
      <w:r w:rsidR="00A37ECA" w:rsidRPr="001B07D9">
        <w:rPr>
          <w:rFonts w:cs="Tahoma"/>
          <w:szCs w:val="22"/>
          <w:lang w:eastAsia="en-US"/>
        </w:rPr>
        <w:t xml:space="preserve">Zi </w:t>
      </w:r>
      <w:r w:rsidRPr="001B07D9">
        <w:rPr>
          <w:rFonts w:cs="Tahoma"/>
          <w:szCs w:val="22"/>
          <w:lang w:eastAsia="en-US"/>
        </w:rPr>
        <w:t xml:space="preserve">calendaristică, cu excepţia </w:t>
      </w:r>
      <w:r w:rsidR="00221F95" w:rsidRPr="001B07D9">
        <w:rPr>
          <w:rFonts w:cs="Tahoma"/>
          <w:szCs w:val="22"/>
          <w:lang w:eastAsia="en-US"/>
        </w:rPr>
        <w:t xml:space="preserve">zilelor de </w:t>
      </w:r>
      <w:r w:rsidRPr="001B07D9">
        <w:rPr>
          <w:rFonts w:cs="Tahoma"/>
          <w:szCs w:val="22"/>
          <w:lang w:eastAsia="en-US"/>
        </w:rPr>
        <w:t>sâmb</w:t>
      </w:r>
      <w:r w:rsidR="00221F95" w:rsidRPr="001B07D9">
        <w:rPr>
          <w:rFonts w:cs="Tahoma"/>
          <w:szCs w:val="22"/>
          <w:lang w:eastAsia="en-US"/>
        </w:rPr>
        <w:t>ătă</w:t>
      </w:r>
      <w:r w:rsidRPr="001B07D9">
        <w:rPr>
          <w:rFonts w:cs="Tahoma"/>
          <w:szCs w:val="22"/>
          <w:lang w:eastAsia="en-US"/>
        </w:rPr>
        <w:t>, duminic</w:t>
      </w:r>
      <w:r w:rsidR="00221F95" w:rsidRPr="001B07D9">
        <w:rPr>
          <w:rFonts w:cs="Tahoma"/>
          <w:szCs w:val="22"/>
          <w:lang w:eastAsia="en-US"/>
        </w:rPr>
        <w:t>ă</w:t>
      </w:r>
      <w:r w:rsidRPr="001B07D9">
        <w:rPr>
          <w:rFonts w:cs="Tahoma"/>
          <w:szCs w:val="22"/>
          <w:lang w:eastAsia="en-US"/>
        </w:rPr>
        <w:t xml:space="preserve"> şi a oricărei zile </w:t>
      </w:r>
      <w:r w:rsidR="004433D7" w:rsidRPr="001B07D9">
        <w:rPr>
          <w:rFonts w:cs="Tahoma"/>
          <w:szCs w:val="22"/>
          <w:lang w:eastAsia="en-US"/>
        </w:rPr>
        <w:t xml:space="preserve">declarate </w:t>
      </w:r>
      <w:r w:rsidRPr="001B07D9">
        <w:rPr>
          <w:rFonts w:cs="Tahoma"/>
          <w:szCs w:val="22"/>
          <w:lang w:eastAsia="en-US"/>
        </w:rPr>
        <w:t>sărbătoare legală</w:t>
      </w:r>
      <w:r w:rsidR="00037C7C" w:rsidRPr="001B07D9">
        <w:rPr>
          <w:rFonts w:cs="Tahoma"/>
          <w:szCs w:val="22"/>
          <w:lang w:eastAsia="en-US"/>
        </w:rPr>
        <w:t xml:space="preserve"> sau zi liber</w:t>
      </w:r>
      <w:r w:rsidR="002A7162" w:rsidRPr="001B07D9">
        <w:rPr>
          <w:rFonts w:cs="Tahoma"/>
          <w:szCs w:val="22"/>
          <w:lang w:eastAsia="en-US"/>
        </w:rPr>
        <w:t>ă</w:t>
      </w:r>
      <w:r w:rsidRPr="001B07D9">
        <w:rPr>
          <w:rFonts w:cs="Tahoma"/>
          <w:szCs w:val="22"/>
          <w:lang w:eastAsia="en-US"/>
        </w:rPr>
        <w:t>.</w:t>
      </w:r>
    </w:p>
    <w:p w:rsidR="00CC1A22" w:rsidRPr="001B07D9" w:rsidRDefault="00CC1A22" w:rsidP="004C26EF">
      <w:pPr>
        <w:numPr>
          <w:ilvl w:val="0"/>
          <w:numId w:val="13"/>
        </w:numPr>
        <w:tabs>
          <w:tab w:val="left" w:pos="709"/>
        </w:tabs>
        <w:autoSpaceDE w:val="0"/>
        <w:autoSpaceDN w:val="0"/>
        <w:adjustRightInd w:val="0"/>
        <w:spacing w:after="120"/>
        <w:ind w:left="709" w:hanging="567"/>
        <w:jc w:val="both"/>
        <w:rPr>
          <w:rFonts w:cs="Tahoma"/>
          <w:szCs w:val="22"/>
          <w:lang w:eastAsia="en-US"/>
        </w:rPr>
      </w:pPr>
      <w:r w:rsidRPr="001B07D9">
        <w:rPr>
          <w:rFonts w:cs="Tahoma"/>
          <w:b/>
          <w:bCs/>
          <w:iCs/>
          <w:szCs w:val="22"/>
          <w:lang w:eastAsia="en-US"/>
        </w:rPr>
        <w:t>Zi nelucrătoare</w:t>
      </w:r>
      <w:r w:rsidRPr="001B07D9">
        <w:rPr>
          <w:rFonts w:cs="Tahoma"/>
          <w:b/>
          <w:bCs/>
          <w:i/>
          <w:iCs/>
          <w:szCs w:val="22"/>
          <w:lang w:eastAsia="en-US"/>
        </w:rPr>
        <w:t xml:space="preserve"> </w:t>
      </w:r>
      <w:r w:rsidR="00A37ECA" w:rsidRPr="001B07D9">
        <w:rPr>
          <w:rFonts w:cs="Tahoma"/>
          <w:bCs/>
          <w:szCs w:val="22"/>
        </w:rPr>
        <w:t>–</w:t>
      </w:r>
      <w:r w:rsidRPr="001B07D9">
        <w:rPr>
          <w:rFonts w:cs="Tahoma"/>
          <w:szCs w:val="22"/>
          <w:lang w:eastAsia="en-US"/>
        </w:rPr>
        <w:t xml:space="preserve"> </w:t>
      </w:r>
      <w:r w:rsidR="00A37ECA" w:rsidRPr="001B07D9">
        <w:rPr>
          <w:rFonts w:cs="Tahoma"/>
          <w:szCs w:val="22"/>
          <w:lang w:eastAsia="en-US"/>
        </w:rPr>
        <w:t xml:space="preserve">Zi </w:t>
      </w:r>
      <w:r w:rsidRPr="001B07D9">
        <w:rPr>
          <w:rFonts w:cs="Tahoma"/>
          <w:szCs w:val="22"/>
          <w:lang w:eastAsia="en-US"/>
        </w:rPr>
        <w:t>de sâmbătă, de duminică şi oricare zi declarată sărbătoare legală</w:t>
      </w:r>
      <w:r w:rsidR="00037C7C" w:rsidRPr="001B07D9">
        <w:rPr>
          <w:rFonts w:cs="Tahoma"/>
          <w:szCs w:val="22"/>
          <w:lang w:eastAsia="en-US"/>
        </w:rPr>
        <w:t xml:space="preserve"> sau zi liber</w:t>
      </w:r>
      <w:r w:rsidR="008A310A" w:rsidRPr="001B07D9">
        <w:rPr>
          <w:rFonts w:cs="Tahoma"/>
          <w:szCs w:val="22"/>
          <w:lang w:eastAsia="en-US"/>
        </w:rPr>
        <w:t>ă</w:t>
      </w:r>
      <w:r w:rsidRPr="001B07D9">
        <w:rPr>
          <w:rFonts w:cs="Tahoma"/>
          <w:szCs w:val="22"/>
          <w:lang w:eastAsia="en-US"/>
        </w:rPr>
        <w:t>.</w:t>
      </w:r>
    </w:p>
    <w:p w:rsidR="00CC1A22" w:rsidRPr="001B07D9" w:rsidRDefault="00B02983" w:rsidP="00850483">
      <w:pPr>
        <w:pStyle w:val="Heading1"/>
        <w:spacing w:after="120"/>
        <w:ind w:left="573"/>
        <w:rPr>
          <w:rFonts w:cs="Tahoma"/>
          <w:sz w:val="22"/>
          <w:szCs w:val="22"/>
        </w:rPr>
      </w:pPr>
      <w:bookmarkStart w:id="11" w:name="_Toc397426688"/>
      <w:bookmarkStart w:id="12" w:name="_Toc403755111"/>
      <w:r w:rsidRPr="001B07D9">
        <w:rPr>
          <w:rFonts w:cs="Tahoma"/>
          <w:sz w:val="22"/>
          <w:szCs w:val="22"/>
        </w:rPr>
        <w:t xml:space="preserve">5. </w:t>
      </w:r>
      <w:r w:rsidR="00CC1A22" w:rsidRPr="001B07D9">
        <w:rPr>
          <w:rFonts w:cs="Tahoma"/>
          <w:sz w:val="22"/>
          <w:szCs w:val="22"/>
        </w:rPr>
        <w:t>DOCUMENTE DE REFERINŢĂ</w:t>
      </w:r>
      <w:bookmarkEnd w:id="11"/>
      <w:bookmarkEnd w:id="12"/>
    </w:p>
    <w:p w:rsidR="00513E7E" w:rsidRPr="001B07D9" w:rsidRDefault="00513E7E" w:rsidP="004C26EF">
      <w:pPr>
        <w:numPr>
          <w:ilvl w:val="0"/>
          <w:numId w:val="14"/>
        </w:numPr>
        <w:tabs>
          <w:tab w:val="left" w:pos="709"/>
        </w:tabs>
        <w:autoSpaceDE w:val="0"/>
        <w:autoSpaceDN w:val="0"/>
        <w:adjustRightInd w:val="0"/>
        <w:spacing w:after="120"/>
        <w:ind w:left="709" w:hanging="567"/>
        <w:jc w:val="both"/>
        <w:rPr>
          <w:rFonts w:cs="Tahoma"/>
          <w:bCs/>
          <w:iCs/>
          <w:szCs w:val="22"/>
          <w:lang w:eastAsia="en-US"/>
        </w:rPr>
      </w:pPr>
      <w:r w:rsidRPr="001B07D9">
        <w:rPr>
          <w:rFonts w:cs="Tahoma"/>
          <w:bCs/>
          <w:iCs/>
          <w:szCs w:val="22"/>
          <w:lang w:eastAsia="en-US"/>
        </w:rPr>
        <w:t xml:space="preserve">Legea nr. </w:t>
      </w:r>
      <w:r w:rsidR="00FA6B9E" w:rsidRPr="001B07D9">
        <w:rPr>
          <w:rFonts w:cs="Tahoma"/>
          <w:bCs/>
          <w:iCs/>
          <w:szCs w:val="22"/>
          <w:lang w:eastAsia="en-US"/>
        </w:rPr>
        <w:t>123/2012</w:t>
      </w:r>
      <w:r w:rsidRPr="001B07D9">
        <w:rPr>
          <w:rFonts w:cs="Tahoma"/>
          <w:bCs/>
          <w:iCs/>
          <w:szCs w:val="22"/>
          <w:lang w:eastAsia="en-US"/>
        </w:rPr>
        <w:t xml:space="preserve"> a energiei electrice</w:t>
      </w:r>
      <w:r w:rsidR="00FA6B9E" w:rsidRPr="001B07D9">
        <w:rPr>
          <w:rFonts w:cs="Tahoma"/>
          <w:bCs/>
          <w:iCs/>
          <w:szCs w:val="22"/>
          <w:lang w:eastAsia="en-US"/>
        </w:rPr>
        <w:t xml:space="preserve"> şi a gazelor naturale</w:t>
      </w:r>
      <w:r w:rsidR="008E1BE9" w:rsidRPr="001B07D9">
        <w:rPr>
          <w:rFonts w:cs="Tahoma"/>
          <w:bCs/>
          <w:iCs/>
          <w:szCs w:val="22"/>
          <w:lang w:eastAsia="en-US"/>
        </w:rPr>
        <w:t xml:space="preserve">; Legea Nr. 127/2014 pentru modificarea şi completarea Legii energiei electrice şi a gazelor naturale nr. 123/2012 </w:t>
      </w:r>
      <w:r w:rsidR="003046EF" w:rsidRPr="001B07D9">
        <w:rPr>
          <w:rFonts w:cs="Tahoma"/>
          <w:bCs/>
          <w:iCs/>
          <w:szCs w:val="22"/>
          <w:lang w:eastAsia="en-US"/>
        </w:rPr>
        <w:t xml:space="preserve">și </w:t>
      </w:r>
      <w:r w:rsidR="008E1BE9" w:rsidRPr="001B07D9">
        <w:rPr>
          <w:rFonts w:cs="Tahoma"/>
          <w:bCs/>
          <w:iCs/>
          <w:szCs w:val="22"/>
          <w:lang w:eastAsia="en-US"/>
        </w:rPr>
        <w:t>a Legii petrolului nr. 238/2004</w:t>
      </w:r>
      <w:r w:rsidR="003046EF" w:rsidRPr="001B07D9">
        <w:rPr>
          <w:rFonts w:cs="Tahoma"/>
          <w:bCs/>
          <w:iCs/>
          <w:szCs w:val="22"/>
          <w:lang w:eastAsia="en-US"/>
        </w:rPr>
        <w:t xml:space="preserve"> cu completările și modificările ulterioare.</w:t>
      </w:r>
    </w:p>
    <w:p w:rsidR="00CC1A22" w:rsidRPr="001B07D9" w:rsidRDefault="00CC1A22" w:rsidP="004C26EF">
      <w:pPr>
        <w:pStyle w:val="BodyText2"/>
        <w:numPr>
          <w:ilvl w:val="0"/>
          <w:numId w:val="14"/>
        </w:numPr>
        <w:spacing w:line="240" w:lineRule="auto"/>
        <w:ind w:left="709" w:hanging="567"/>
        <w:jc w:val="both"/>
        <w:rPr>
          <w:rFonts w:cs="Tahoma"/>
          <w:szCs w:val="22"/>
        </w:rPr>
      </w:pPr>
      <w:r w:rsidRPr="001B07D9">
        <w:rPr>
          <w:rFonts w:cs="Tahoma"/>
          <w:color w:val="000000"/>
          <w:szCs w:val="22"/>
        </w:rPr>
        <w:t>Codul Comercial al pieţei angro de energie electrică</w:t>
      </w:r>
      <w:r w:rsidR="003B5CAA" w:rsidRPr="001B07D9">
        <w:rPr>
          <w:rFonts w:cs="Tahoma"/>
          <w:color w:val="000000"/>
          <w:szCs w:val="22"/>
        </w:rPr>
        <w:t xml:space="preserve"> aprobat prin Ordinul ANRE nr. 24/22.10.2004</w:t>
      </w:r>
      <w:r w:rsidRPr="001B07D9">
        <w:rPr>
          <w:rFonts w:cs="Tahoma"/>
          <w:bCs/>
          <w:color w:val="000000"/>
          <w:szCs w:val="22"/>
        </w:rPr>
        <w:t>.</w:t>
      </w:r>
    </w:p>
    <w:p w:rsidR="007512AD" w:rsidRPr="001B07D9" w:rsidRDefault="0067607A" w:rsidP="004C26EF">
      <w:pPr>
        <w:pStyle w:val="BodyText2"/>
        <w:numPr>
          <w:ilvl w:val="0"/>
          <w:numId w:val="14"/>
        </w:numPr>
        <w:spacing w:line="240" w:lineRule="auto"/>
        <w:ind w:left="709" w:hanging="567"/>
        <w:jc w:val="both"/>
        <w:rPr>
          <w:rFonts w:cs="Tahoma"/>
          <w:bCs/>
          <w:color w:val="000000"/>
          <w:szCs w:val="22"/>
        </w:rPr>
      </w:pPr>
      <w:r w:rsidRPr="001B07D9">
        <w:rPr>
          <w:rFonts w:cs="Tahoma"/>
          <w:szCs w:val="22"/>
        </w:rPr>
        <w:tab/>
        <w:t xml:space="preserve">Regulamentul </w:t>
      </w:r>
      <w:r w:rsidR="00EB301D" w:rsidRPr="001B07D9">
        <w:rPr>
          <w:rFonts w:cs="Tahoma"/>
          <w:szCs w:val="22"/>
        </w:rPr>
        <w:t>privind modalităţile de încheiere a contractelor bilaterale de energie electrică prin licitaţie extinsă şi negociere continuă şi prin contracte de procesare</w:t>
      </w:r>
      <w:r w:rsidRPr="001B07D9">
        <w:rPr>
          <w:rFonts w:cs="Tahoma"/>
          <w:szCs w:val="22"/>
        </w:rPr>
        <w:t xml:space="preserve">, aprobat prin Ordinul ANRE nr. </w:t>
      </w:r>
      <w:r w:rsidR="00EB301D" w:rsidRPr="001B07D9">
        <w:rPr>
          <w:rFonts w:cs="Tahoma"/>
          <w:szCs w:val="22"/>
        </w:rPr>
        <w:t>78</w:t>
      </w:r>
      <w:r w:rsidRPr="001B07D9">
        <w:rPr>
          <w:rFonts w:cs="Tahoma"/>
          <w:szCs w:val="22"/>
        </w:rPr>
        <w:t>/1</w:t>
      </w:r>
      <w:r w:rsidR="00EB301D" w:rsidRPr="001B07D9">
        <w:rPr>
          <w:rFonts w:cs="Tahoma"/>
          <w:szCs w:val="22"/>
        </w:rPr>
        <w:t>4</w:t>
      </w:r>
      <w:r w:rsidRPr="001B07D9">
        <w:rPr>
          <w:rFonts w:cs="Tahoma"/>
          <w:szCs w:val="22"/>
        </w:rPr>
        <w:t>.0</w:t>
      </w:r>
      <w:r w:rsidR="00EB301D" w:rsidRPr="001B07D9">
        <w:rPr>
          <w:rFonts w:cs="Tahoma"/>
          <w:szCs w:val="22"/>
        </w:rPr>
        <w:t>8</w:t>
      </w:r>
      <w:r w:rsidRPr="001B07D9">
        <w:rPr>
          <w:rFonts w:cs="Tahoma"/>
          <w:szCs w:val="22"/>
        </w:rPr>
        <w:t>.201</w:t>
      </w:r>
      <w:r w:rsidR="00EB301D" w:rsidRPr="001B07D9">
        <w:rPr>
          <w:rFonts w:cs="Tahoma"/>
          <w:szCs w:val="22"/>
        </w:rPr>
        <w:t>4.</w:t>
      </w:r>
    </w:p>
    <w:p w:rsidR="00811BA5" w:rsidRPr="001B07D9" w:rsidRDefault="007512AD" w:rsidP="004C26EF">
      <w:pPr>
        <w:pStyle w:val="BodyText2"/>
        <w:numPr>
          <w:ilvl w:val="0"/>
          <w:numId w:val="14"/>
        </w:numPr>
        <w:spacing w:line="240" w:lineRule="auto"/>
        <w:ind w:left="709" w:hanging="567"/>
        <w:jc w:val="both"/>
        <w:rPr>
          <w:rFonts w:cs="Tahoma"/>
          <w:szCs w:val="22"/>
        </w:rPr>
      </w:pPr>
      <w:r w:rsidRPr="001B07D9">
        <w:rPr>
          <w:rFonts w:cs="Tahoma"/>
          <w:szCs w:val="22"/>
        </w:rPr>
        <w:t>Metodologia de stabilire a tarifelor reglementate practicate de operatorii piețelor centralizate din sectorul energiei electrice.</w:t>
      </w:r>
    </w:p>
    <w:p w:rsidR="00352E39" w:rsidRPr="001B07D9" w:rsidRDefault="00352E39" w:rsidP="004C26EF">
      <w:pPr>
        <w:pStyle w:val="BodyText2"/>
        <w:numPr>
          <w:ilvl w:val="0"/>
          <w:numId w:val="14"/>
        </w:numPr>
        <w:spacing w:line="240" w:lineRule="auto"/>
        <w:ind w:left="709" w:hanging="567"/>
        <w:jc w:val="both"/>
        <w:rPr>
          <w:rFonts w:cs="Tahoma"/>
          <w:szCs w:val="22"/>
        </w:rPr>
      </w:pPr>
      <w:r w:rsidRPr="001B07D9">
        <w:rPr>
          <w:rFonts w:cs="Tahoma"/>
          <w:szCs w:val="22"/>
        </w:rPr>
        <w:t xml:space="preserve">Procedura privind înregistrarea participanților la piețele centralizate de energie electrică administrate de </w:t>
      </w:r>
      <w:r w:rsidR="009A3AB2" w:rsidRPr="001B07D9">
        <w:rPr>
          <w:rFonts w:cs="Tahoma"/>
          <w:szCs w:val="22"/>
        </w:rPr>
        <w:t>OPCOM</w:t>
      </w:r>
      <w:r w:rsidRPr="001B07D9">
        <w:rPr>
          <w:rFonts w:cs="Tahoma"/>
          <w:szCs w:val="22"/>
        </w:rPr>
        <w:t xml:space="preserve"> SA.</w:t>
      </w:r>
    </w:p>
    <w:p w:rsidR="00352E39" w:rsidRPr="001B07D9" w:rsidRDefault="00352E39" w:rsidP="004C26EF">
      <w:pPr>
        <w:pStyle w:val="BodyText2"/>
        <w:numPr>
          <w:ilvl w:val="0"/>
          <w:numId w:val="14"/>
        </w:numPr>
        <w:spacing w:line="240" w:lineRule="auto"/>
        <w:ind w:left="709" w:hanging="567"/>
        <w:jc w:val="both"/>
        <w:rPr>
          <w:rFonts w:cs="Tahoma"/>
          <w:szCs w:val="22"/>
        </w:rPr>
      </w:pPr>
      <w:r w:rsidRPr="001B07D9">
        <w:rPr>
          <w:rFonts w:cs="Tahoma"/>
          <w:szCs w:val="22"/>
        </w:rPr>
        <w:t>Procedura privind modalitatea și termenele de plata a tarifului reglementat practicat de operatorul pieței de energie electrică.</w:t>
      </w:r>
    </w:p>
    <w:p w:rsidR="00712BE9" w:rsidRPr="001B07D9" w:rsidRDefault="00B02983" w:rsidP="002044BA">
      <w:pPr>
        <w:pStyle w:val="Heading1"/>
        <w:spacing w:after="120"/>
        <w:ind w:left="573"/>
        <w:rPr>
          <w:rFonts w:cs="Tahoma"/>
          <w:sz w:val="22"/>
          <w:szCs w:val="22"/>
        </w:rPr>
      </w:pPr>
      <w:bookmarkStart w:id="13" w:name="_Toc397426689"/>
      <w:bookmarkStart w:id="14" w:name="_Toc403755112"/>
      <w:r w:rsidRPr="001B07D9">
        <w:rPr>
          <w:rFonts w:cs="Tahoma"/>
          <w:sz w:val="22"/>
          <w:szCs w:val="22"/>
        </w:rPr>
        <w:lastRenderedPageBreak/>
        <w:t xml:space="preserve">6. </w:t>
      </w:r>
      <w:r w:rsidR="00712BE9" w:rsidRPr="001B07D9">
        <w:rPr>
          <w:rFonts w:cs="Tahoma"/>
          <w:sz w:val="22"/>
          <w:szCs w:val="22"/>
        </w:rPr>
        <w:t>CONDIŢII GENERALE</w:t>
      </w:r>
      <w:bookmarkEnd w:id="14"/>
      <w:r w:rsidR="00712BE9" w:rsidRPr="001B07D9">
        <w:rPr>
          <w:rFonts w:cs="Tahoma"/>
          <w:sz w:val="22"/>
          <w:szCs w:val="22"/>
        </w:rPr>
        <w:t xml:space="preserve"> </w:t>
      </w:r>
    </w:p>
    <w:p w:rsidR="00712BE9" w:rsidRPr="001B07D9" w:rsidRDefault="00712BE9" w:rsidP="004C26EF">
      <w:pPr>
        <w:pStyle w:val="BodyText2"/>
        <w:numPr>
          <w:ilvl w:val="0"/>
          <w:numId w:val="15"/>
        </w:numPr>
        <w:spacing w:line="240" w:lineRule="auto"/>
        <w:ind w:left="709" w:hanging="567"/>
        <w:jc w:val="both"/>
        <w:rPr>
          <w:rFonts w:cs="Tahoma"/>
          <w:szCs w:val="22"/>
        </w:rPr>
      </w:pPr>
      <w:r w:rsidRPr="001B07D9">
        <w:rPr>
          <w:rFonts w:cs="Tahoma"/>
          <w:szCs w:val="22"/>
        </w:rPr>
        <w:t xml:space="preserve">În calitate de OPCCB, pentru activitățile și serviciile desfășurate, Opcom SA percepe tarifele aprobate de Autoritatea Competentă. </w:t>
      </w:r>
    </w:p>
    <w:p w:rsidR="00712BE9" w:rsidRPr="001B07D9" w:rsidRDefault="00712BE9" w:rsidP="004C26EF">
      <w:pPr>
        <w:pStyle w:val="BodyText2"/>
        <w:numPr>
          <w:ilvl w:val="0"/>
          <w:numId w:val="15"/>
        </w:numPr>
        <w:spacing w:line="240" w:lineRule="auto"/>
        <w:ind w:left="709" w:hanging="567"/>
        <w:jc w:val="both"/>
        <w:rPr>
          <w:rFonts w:cs="Tahoma"/>
          <w:szCs w:val="22"/>
        </w:rPr>
      </w:pPr>
      <w:r w:rsidRPr="001B07D9">
        <w:rPr>
          <w:rFonts w:cs="Tahoma"/>
          <w:szCs w:val="22"/>
        </w:rPr>
        <w:t xml:space="preserve">În urma consultării publice OPCCB defineşte contractul cadru </w:t>
      </w:r>
      <w:r w:rsidR="0096116A" w:rsidRPr="001B07D9">
        <w:rPr>
          <w:rFonts w:cs="Tahoma"/>
          <w:szCs w:val="22"/>
        </w:rPr>
        <w:t>de procesare a combustibilului, ș</w:t>
      </w:r>
      <w:r w:rsidRPr="001B07D9">
        <w:rPr>
          <w:rFonts w:cs="Tahoma"/>
          <w:szCs w:val="22"/>
        </w:rPr>
        <w:t>i</w:t>
      </w:r>
      <w:r w:rsidR="0096116A" w:rsidRPr="001B07D9">
        <w:rPr>
          <w:rFonts w:cs="Tahoma"/>
          <w:szCs w:val="22"/>
        </w:rPr>
        <w:t xml:space="preserve"> îl</w:t>
      </w:r>
      <w:r w:rsidRPr="001B07D9">
        <w:rPr>
          <w:rFonts w:cs="Tahoma"/>
          <w:szCs w:val="22"/>
        </w:rPr>
        <w:t xml:space="preserve"> publică pe sit</w:t>
      </w:r>
      <w:r w:rsidR="0096116A" w:rsidRPr="001B07D9">
        <w:rPr>
          <w:rFonts w:cs="Tahoma"/>
          <w:szCs w:val="22"/>
        </w:rPr>
        <w:t>e-</w:t>
      </w:r>
      <w:r w:rsidRPr="001B07D9">
        <w:rPr>
          <w:rFonts w:cs="Tahoma"/>
          <w:szCs w:val="22"/>
        </w:rPr>
        <w:t>ul propriu.</w:t>
      </w:r>
    </w:p>
    <w:p w:rsidR="00712BE9" w:rsidRPr="001B07D9" w:rsidRDefault="00712BE9" w:rsidP="004C26EF">
      <w:pPr>
        <w:pStyle w:val="BodyText2"/>
        <w:numPr>
          <w:ilvl w:val="0"/>
          <w:numId w:val="15"/>
        </w:numPr>
        <w:spacing w:line="240" w:lineRule="auto"/>
        <w:ind w:left="709" w:hanging="567"/>
        <w:jc w:val="both"/>
        <w:rPr>
          <w:rFonts w:cs="Tahoma"/>
          <w:szCs w:val="22"/>
        </w:rPr>
      </w:pPr>
      <w:r w:rsidRPr="001B07D9">
        <w:rPr>
          <w:rFonts w:cs="Tahoma"/>
          <w:szCs w:val="22"/>
        </w:rPr>
        <w:t xml:space="preserve">OPCCB publică şi actualizează pe pagina sa web documentele ce reglementează precum şi documentele tip privind funcţionarea PCCB-PC </w:t>
      </w:r>
    </w:p>
    <w:p w:rsidR="00712BE9" w:rsidRPr="001B07D9" w:rsidRDefault="00712BE9" w:rsidP="004C26EF">
      <w:pPr>
        <w:pStyle w:val="BodyText2"/>
        <w:numPr>
          <w:ilvl w:val="0"/>
          <w:numId w:val="15"/>
        </w:numPr>
        <w:spacing w:line="240" w:lineRule="auto"/>
        <w:ind w:left="709" w:hanging="567"/>
        <w:jc w:val="both"/>
        <w:rPr>
          <w:rFonts w:cs="Tahoma"/>
          <w:szCs w:val="22"/>
        </w:rPr>
      </w:pPr>
      <w:r w:rsidRPr="001B07D9">
        <w:rPr>
          <w:rFonts w:cs="Tahoma"/>
          <w:szCs w:val="22"/>
        </w:rPr>
        <w:t>Participarea la sesiunile de tranzacționare pe PCCB-PC este voluntară.</w:t>
      </w:r>
    </w:p>
    <w:p w:rsidR="00712BE9" w:rsidRPr="001B07D9" w:rsidRDefault="00B02983" w:rsidP="002044BA">
      <w:pPr>
        <w:pStyle w:val="Heading1"/>
        <w:spacing w:after="120"/>
        <w:ind w:left="573"/>
        <w:rPr>
          <w:rFonts w:cs="Tahoma"/>
          <w:sz w:val="22"/>
          <w:szCs w:val="22"/>
        </w:rPr>
      </w:pPr>
      <w:bookmarkStart w:id="15" w:name="_Toc403755113"/>
      <w:r w:rsidRPr="001B07D9">
        <w:rPr>
          <w:rFonts w:cs="Tahoma"/>
          <w:sz w:val="22"/>
          <w:szCs w:val="22"/>
        </w:rPr>
        <w:t xml:space="preserve">7. </w:t>
      </w:r>
      <w:r w:rsidR="00CC1A22" w:rsidRPr="001B07D9">
        <w:rPr>
          <w:rFonts w:cs="Tahoma"/>
          <w:sz w:val="22"/>
          <w:szCs w:val="22"/>
        </w:rPr>
        <w:t>CADRUL DE ORGANIZARE</w:t>
      </w:r>
      <w:r w:rsidR="006A55C3" w:rsidRPr="001B07D9">
        <w:rPr>
          <w:rFonts w:cs="Tahoma"/>
          <w:sz w:val="22"/>
          <w:szCs w:val="22"/>
        </w:rPr>
        <w:t xml:space="preserve"> A </w:t>
      </w:r>
      <w:r w:rsidR="00DF1AA5" w:rsidRPr="001B07D9">
        <w:rPr>
          <w:rFonts w:cs="Tahoma"/>
          <w:sz w:val="22"/>
          <w:szCs w:val="22"/>
        </w:rPr>
        <w:t>SESIUNILOR DE LICITAȚIE</w:t>
      </w:r>
      <w:bookmarkEnd w:id="13"/>
      <w:bookmarkEnd w:id="15"/>
      <w:r w:rsidR="00DF1AA5" w:rsidRPr="001B07D9">
        <w:rPr>
          <w:rFonts w:cs="Tahoma"/>
          <w:sz w:val="22"/>
          <w:szCs w:val="22"/>
        </w:rPr>
        <w:t xml:space="preserve"> </w:t>
      </w:r>
    </w:p>
    <w:p w:rsidR="0096116A" w:rsidRPr="001B07D9" w:rsidRDefault="0096116A" w:rsidP="001B07D9">
      <w:pPr>
        <w:jc w:val="both"/>
        <w:rPr>
          <w:rFonts w:cs="Tahoma"/>
          <w:szCs w:val="22"/>
        </w:rPr>
      </w:pPr>
      <w:r w:rsidRPr="001B07D9">
        <w:rPr>
          <w:rFonts w:cs="Tahoma"/>
          <w:szCs w:val="22"/>
        </w:rPr>
        <w:t xml:space="preserve">În poziția de inițiatori se pot înscrie doar </w:t>
      </w:r>
      <w:r w:rsidR="00AE2BF3" w:rsidRPr="001B07D9">
        <w:rPr>
          <w:rFonts w:cs="Tahoma"/>
          <w:szCs w:val="22"/>
        </w:rPr>
        <w:t>doar titularii de licenţă de furnizare de energie electrică iar în poziția de respondenți se pot înscrie doar doar titularii de licenţă de exploatare comercială a capacităților de producere.</w:t>
      </w:r>
    </w:p>
    <w:p w:rsidR="002044BA" w:rsidRPr="001B07D9" w:rsidRDefault="002044BA" w:rsidP="002044BA">
      <w:pPr>
        <w:pStyle w:val="Heading2"/>
        <w:ind w:left="1843" w:hanging="1701"/>
        <w:rPr>
          <w:rFonts w:cs="Tahoma"/>
          <w:szCs w:val="22"/>
        </w:rPr>
      </w:pPr>
      <w:bookmarkStart w:id="16" w:name="_Toc403755114"/>
      <w:r w:rsidRPr="001B07D9">
        <w:rPr>
          <w:rFonts w:cs="Tahoma"/>
          <w:szCs w:val="22"/>
        </w:rPr>
        <w:t xml:space="preserve">7.1. </w:t>
      </w:r>
      <w:r w:rsidR="00EB56CB" w:rsidRPr="001B07D9">
        <w:rPr>
          <w:rFonts w:cs="Tahoma"/>
          <w:szCs w:val="22"/>
        </w:rPr>
        <w:t>OFERTEL</w:t>
      </w:r>
      <w:r w:rsidR="00771E41" w:rsidRPr="001B07D9">
        <w:rPr>
          <w:rFonts w:cs="Tahoma"/>
          <w:szCs w:val="22"/>
        </w:rPr>
        <w:t xml:space="preserve">E DE </w:t>
      </w:r>
      <w:r w:rsidR="00C41B46" w:rsidRPr="001B07D9">
        <w:rPr>
          <w:rFonts w:cs="Tahoma"/>
          <w:szCs w:val="22"/>
        </w:rPr>
        <w:t xml:space="preserve">PROCESARE </w:t>
      </w:r>
      <w:r w:rsidR="00380752" w:rsidRPr="001B07D9">
        <w:rPr>
          <w:rFonts w:cs="Tahoma"/>
          <w:szCs w:val="22"/>
        </w:rPr>
        <w:t xml:space="preserve">A </w:t>
      </w:r>
      <w:r w:rsidR="00C41B46" w:rsidRPr="001B07D9">
        <w:rPr>
          <w:rFonts w:cs="Tahoma"/>
          <w:szCs w:val="22"/>
        </w:rPr>
        <w:t>COMBUSTIBIL</w:t>
      </w:r>
      <w:r w:rsidR="00380752" w:rsidRPr="001B07D9">
        <w:rPr>
          <w:rFonts w:cs="Tahoma"/>
          <w:szCs w:val="22"/>
        </w:rPr>
        <w:t>ULUI</w:t>
      </w:r>
      <w:bookmarkEnd w:id="16"/>
    </w:p>
    <w:p w:rsidR="000A48F2" w:rsidRPr="001B07D9" w:rsidRDefault="000A48F2" w:rsidP="004C26EF">
      <w:pPr>
        <w:numPr>
          <w:ilvl w:val="0"/>
          <w:numId w:val="19"/>
        </w:numPr>
        <w:ind w:left="709" w:hanging="709"/>
        <w:jc w:val="both"/>
        <w:rPr>
          <w:rFonts w:cs="Tahoma"/>
          <w:szCs w:val="22"/>
        </w:rPr>
      </w:pPr>
      <w:r w:rsidRPr="001B07D9">
        <w:rPr>
          <w:rFonts w:cs="Tahoma"/>
          <w:szCs w:val="22"/>
        </w:rPr>
        <w:t xml:space="preserve">În conformitate cu prevederile Regulamentului privind </w:t>
      </w:r>
      <w:r w:rsidR="00C41B46" w:rsidRPr="001B07D9">
        <w:rPr>
          <w:rFonts w:cs="Tahoma"/>
          <w:szCs w:val="22"/>
        </w:rPr>
        <w:t xml:space="preserve">privind modalităţile de încheiere a contractelor bilaterale de energie electrică prin licitaţie extinsă şi negociere continuă şi prin contracte de procesare, </w:t>
      </w:r>
      <w:r w:rsidRPr="001B07D9">
        <w:rPr>
          <w:rFonts w:cs="Tahoma"/>
          <w:szCs w:val="22"/>
        </w:rPr>
        <w:t xml:space="preserve">ofertele </w:t>
      </w:r>
      <w:r w:rsidR="00A43251" w:rsidRPr="001B07D9">
        <w:rPr>
          <w:rFonts w:cs="Tahoma"/>
          <w:szCs w:val="22"/>
        </w:rPr>
        <w:t xml:space="preserve">inițiatoare </w:t>
      </w:r>
      <w:r w:rsidRPr="001B07D9">
        <w:rPr>
          <w:rFonts w:cs="Tahoma"/>
          <w:szCs w:val="22"/>
        </w:rPr>
        <w:t xml:space="preserve">de </w:t>
      </w:r>
      <w:r w:rsidR="00C41B46" w:rsidRPr="001B07D9">
        <w:rPr>
          <w:rFonts w:cs="Tahoma"/>
          <w:szCs w:val="22"/>
        </w:rPr>
        <w:t>procesare a combustibilului, echivalente cu oferte ferme de cumpărare de energie electrică</w:t>
      </w:r>
      <w:r w:rsidR="00380752" w:rsidRPr="001B07D9">
        <w:rPr>
          <w:rFonts w:cs="Tahoma"/>
          <w:szCs w:val="22"/>
        </w:rPr>
        <w:t xml:space="preserve"> (Anexa </w:t>
      </w:r>
      <w:r w:rsidR="007F3245" w:rsidRPr="001B07D9">
        <w:rPr>
          <w:rFonts w:cs="Tahoma"/>
          <w:szCs w:val="22"/>
        </w:rPr>
        <w:t>2</w:t>
      </w:r>
      <w:r w:rsidR="00380752" w:rsidRPr="001B07D9">
        <w:rPr>
          <w:rFonts w:cs="Tahoma"/>
          <w:szCs w:val="22"/>
        </w:rPr>
        <w:t>)</w:t>
      </w:r>
      <w:r w:rsidR="00C41B46" w:rsidRPr="001B07D9">
        <w:rPr>
          <w:rFonts w:cs="Tahoma"/>
          <w:szCs w:val="22"/>
        </w:rPr>
        <w:t>, sunt definite prin următoarele caracteristici ferme</w:t>
      </w:r>
      <w:r w:rsidRPr="001B07D9">
        <w:rPr>
          <w:rFonts w:cs="Tahoma"/>
          <w:szCs w:val="22"/>
        </w:rPr>
        <w:t>:</w:t>
      </w:r>
    </w:p>
    <w:p w:rsidR="00FC70AF" w:rsidRPr="001B07D9" w:rsidRDefault="00FC70AF" w:rsidP="004C26EF">
      <w:pPr>
        <w:numPr>
          <w:ilvl w:val="0"/>
          <w:numId w:val="20"/>
        </w:numPr>
        <w:tabs>
          <w:tab w:val="left" w:pos="993"/>
          <w:tab w:val="left" w:pos="1276"/>
        </w:tabs>
        <w:spacing w:after="120"/>
        <w:ind w:left="993" w:hanging="426"/>
        <w:jc w:val="both"/>
        <w:rPr>
          <w:rFonts w:cs="Tahoma"/>
          <w:szCs w:val="22"/>
        </w:rPr>
      </w:pPr>
      <w:r w:rsidRPr="001B07D9">
        <w:rPr>
          <w:rFonts w:cs="Tahoma"/>
          <w:color w:val="000000"/>
          <w:szCs w:val="22"/>
          <w:lang w:val="x-none"/>
        </w:rPr>
        <w:t>tipul şi caracteristicile combustibilului supus procesării</w:t>
      </w:r>
      <w:r w:rsidRPr="001B07D9">
        <w:rPr>
          <w:rFonts w:cs="Tahoma"/>
          <w:szCs w:val="22"/>
        </w:rPr>
        <w:t>;</w:t>
      </w:r>
    </w:p>
    <w:p w:rsidR="00FC70AF" w:rsidRPr="001B07D9" w:rsidRDefault="00FC70AF" w:rsidP="004C26EF">
      <w:pPr>
        <w:numPr>
          <w:ilvl w:val="0"/>
          <w:numId w:val="20"/>
        </w:numPr>
        <w:tabs>
          <w:tab w:val="left" w:pos="993"/>
          <w:tab w:val="left" w:pos="1276"/>
        </w:tabs>
        <w:spacing w:after="120"/>
        <w:ind w:left="993" w:hanging="426"/>
        <w:jc w:val="both"/>
        <w:rPr>
          <w:rFonts w:cs="Tahoma"/>
          <w:szCs w:val="22"/>
        </w:rPr>
      </w:pPr>
      <w:r w:rsidRPr="001B07D9">
        <w:rPr>
          <w:rFonts w:cs="Tahoma"/>
          <w:color w:val="000000"/>
          <w:szCs w:val="22"/>
          <w:lang w:val="x-none"/>
        </w:rPr>
        <w:t xml:space="preserve">cantitatea totală - notată în continuare cu </w:t>
      </w:r>
      <w:r w:rsidRPr="001B07D9">
        <w:rPr>
          <w:rFonts w:cs="Tahoma"/>
          <w:b/>
          <w:color w:val="000000"/>
          <w:szCs w:val="22"/>
          <w:lang w:val="x-none"/>
        </w:rPr>
        <w:t>E</w:t>
      </w:r>
      <w:r w:rsidRPr="001B07D9">
        <w:rPr>
          <w:rFonts w:cs="Tahoma"/>
          <w:color w:val="000000"/>
          <w:szCs w:val="22"/>
          <w:lang w:val="x-none"/>
        </w:rPr>
        <w:t xml:space="preserve"> (în MWh) şi </w:t>
      </w:r>
    </w:p>
    <w:p w:rsidR="00FC70AF" w:rsidRPr="001B07D9" w:rsidRDefault="00FC70AF" w:rsidP="004C26EF">
      <w:pPr>
        <w:numPr>
          <w:ilvl w:val="0"/>
          <w:numId w:val="20"/>
        </w:numPr>
        <w:tabs>
          <w:tab w:val="left" w:pos="993"/>
          <w:tab w:val="left" w:pos="1276"/>
        </w:tabs>
        <w:spacing w:after="120"/>
        <w:ind w:left="993" w:hanging="426"/>
        <w:jc w:val="both"/>
        <w:rPr>
          <w:rFonts w:cs="Tahoma"/>
          <w:szCs w:val="22"/>
        </w:rPr>
      </w:pPr>
      <w:r w:rsidRPr="001B07D9">
        <w:rPr>
          <w:rFonts w:cs="Tahoma"/>
          <w:color w:val="000000"/>
          <w:szCs w:val="22"/>
          <w:lang w:val="x-none"/>
        </w:rPr>
        <w:t>cantitatea orară complet precizată de energie electrică de livrat în SEN în urma procesării combustibilului (în MWh/h)/profilul zilnic de livrare, prin alegerea uneia din următoarele variante</w:t>
      </w:r>
      <w:r w:rsidRPr="001B07D9">
        <w:rPr>
          <w:rFonts w:cs="Tahoma"/>
          <w:szCs w:val="22"/>
        </w:rPr>
        <w:t>:</w:t>
      </w:r>
    </w:p>
    <w:p w:rsidR="00FC70AF" w:rsidRPr="001B07D9" w:rsidRDefault="00FC70AF" w:rsidP="004C26EF">
      <w:pPr>
        <w:numPr>
          <w:ilvl w:val="2"/>
          <w:numId w:val="20"/>
        </w:numPr>
        <w:tabs>
          <w:tab w:val="left" w:pos="993"/>
          <w:tab w:val="left" w:pos="1276"/>
        </w:tabs>
        <w:spacing w:after="120"/>
        <w:jc w:val="both"/>
        <w:rPr>
          <w:rFonts w:cs="Tahoma"/>
          <w:szCs w:val="22"/>
        </w:rPr>
      </w:pPr>
      <w:r w:rsidRPr="001B07D9">
        <w:rPr>
          <w:rFonts w:cs="Tahoma"/>
          <w:szCs w:val="22"/>
        </w:rPr>
        <w:t>livrare în bandă la putere constantă;</w:t>
      </w:r>
    </w:p>
    <w:p w:rsidR="00FC70AF" w:rsidRPr="001B07D9" w:rsidRDefault="00FC70AF" w:rsidP="004C26EF">
      <w:pPr>
        <w:numPr>
          <w:ilvl w:val="2"/>
          <w:numId w:val="20"/>
        </w:numPr>
        <w:tabs>
          <w:tab w:val="left" w:pos="993"/>
          <w:tab w:val="left" w:pos="1276"/>
        </w:tabs>
        <w:spacing w:after="120"/>
        <w:jc w:val="both"/>
        <w:rPr>
          <w:rFonts w:cs="Tahoma"/>
          <w:szCs w:val="22"/>
        </w:rPr>
      </w:pPr>
      <w:r w:rsidRPr="001B07D9">
        <w:rPr>
          <w:rFonts w:cs="Tahoma"/>
          <w:szCs w:val="22"/>
        </w:rPr>
        <w:t>livrare la putere constantă la ore de vârf;</w:t>
      </w:r>
    </w:p>
    <w:p w:rsidR="00FC70AF" w:rsidRPr="001B07D9" w:rsidRDefault="00FC70AF" w:rsidP="004C26EF">
      <w:pPr>
        <w:numPr>
          <w:ilvl w:val="2"/>
          <w:numId w:val="20"/>
        </w:numPr>
        <w:tabs>
          <w:tab w:val="left" w:pos="993"/>
          <w:tab w:val="left" w:pos="1276"/>
        </w:tabs>
        <w:spacing w:after="120"/>
        <w:jc w:val="both"/>
        <w:rPr>
          <w:rFonts w:cs="Tahoma"/>
          <w:szCs w:val="22"/>
        </w:rPr>
      </w:pPr>
      <w:r w:rsidRPr="001B07D9">
        <w:rPr>
          <w:rFonts w:cs="Tahoma"/>
          <w:szCs w:val="22"/>
        </w:rPr>
        <w:t>livrare la putere constantă la ore de gol;</w:t>
      </w:r>
    </w:p>
    <w:p w:rsidR="00FC70AF" w:rsidRPr="001B07D9" w:rsidRDefault="00FC70AF" w:rsidP="004C26EF">
      <w:pPr>
        <w:numPr>
          <w:ilvl w:val="0"/>
          <w:numId w:val="20"/>
        </w:numPr>
        <w:tabs>
          <w:tab w:val="left" w:pos="993"/>
          <w:tab w:val="left" w:pos="1276"/>
        </w:tabs>
        <w:spacing w:after="120"/>
        <w:ind w:left="993" w:hanging="426"/>
        <w:jc w:val="both"/>
        <w:rPr>
          <w:rFonts w:cs="Tahoma"/>
          <w:szCs w:val="22"/>
        </w:rPr>
      </w:pPr>
      <w:r w:rsidRPr="001B07D9">
        <w:rPr>
          <w:rFonts w:cs="Tahoma"/>
          <w:szCs w:val="22"/>
        </w:rPr>
        <w:t xml:space="preserve">opţional, cantitatea totală limită de combustibil disponibilă pentru procesare - notată în continuare cu </w:t>
      </w:r>
      <w:r w:rsidRPr="001B07D9">
        <w:rPr>
          <w:rFonts w:cs="Tahoma"/>
          <w:b/>
          <w:szCs w:val="22"/>
        </w:rPr>
        <w:t>F</w:t>
      </w:r>
      <w:r w:rsidRPr="001B07D9">
        <w:rPr>
          <w:rFonts w:cs="Tahoma"/>
          <w:szCs w:val="22"/>
        </w:rPr>
        <w:t xml:space="preserve"> (în MWh combustibil);</w:t>
      </w:r>
    </w:p>
    <w:p w:rsidR="00FC70AF" w:rsidRPr="001B07D9" w:rsidRDefault="00FC70AF" w:rsidP="004C26EF">
      <w:pPr>
        <w:numPr>
          <w:ilvl w:val="0"/>
          <w:numId w:val="20"/>
        </w:numPr>
        <w:tabs>
          <w:tab w:val="left" w:pos="993"/>
          <w:tab w:val="left" w:pos="1276"/>
        </w:tabs>
        <w:spacing w:after="120"/>
        <w:ind w:left="993" w:hanging="426"/>
        <w:jc w:val="both"/>
        <w:rPr>
          <w:rFonts w:cs="Tahoma"/>
          <w:szCs w:val="22"/>
        </w:rPr>
      </w:pPr>
      <w:r w:rsidRPr="001B07D9">
        <w:rPr>
          <w:rFonts w:cs="Tahoma"/>
          <w:szCs w:val="22"/>
        </w:rPr>
        <w:t xml:space="preserve">Perioada de livrare, respectiv data de începere şi data de finalizare a livrărilor. Perioada de livrare nu poate fi mai mare decât durata situaţiei de criză pe piaţa de energie electrică, conform Hotărârii Guvernului de punere în aplicare a măsurilor de siguranţă, conform legii. </w:t>
      </w:r>
    </w:p>
    <w:p w:rsidR="00FC70AF" w:rsidRPr="001B07D9" w:rsidRDefault="00FC70AF" w:rsidP="004C26EF">
      <w:pPr>
        <w:numPr>
          <w:ilvl w:val="0"/>
          <w:numId w:val="20"/>
        </w:numPr>
        <w:tabs>
          <w:tab w:val="left" w:pos="993"/>
          <w:tab w:val="left" w:pos="1276"/>
        </w:tabs>
        <w:spacing w:after="120"/>
        <w:ind w:left="993" w:hanging="426"/>
        <w:jc w:val="both"/>
        <w:rPr>
          <w:rFonts w:cs="Tahoma"/>
          <w:szCs w:val="22"/>
        </w:rPr>
      </w:pPr>
      <w:r w:rsidRPr="001B07D9">
        <w:rPr>
          <w:rFonts w:cs="Tahoma"/>
          <w:szCs w:val="22"/>
        </w:rPr>
        <w:t xml:space="preserve">preţul combustibilului de procesat - notat în continuare </w:t>
      </w:r>
      <w:r w:rsidRPr="001B07D9">
        <w:rPr>
          <w:rFonts w:cs="Tahoma"/>
          <w:b/>
          <w:szCs w:val="22"/>
        </w:rPr>
        <w:t>PF</w:t>
      </w:r>
      <w:r w:rsidRPr="001B07D9">
        <w:rPr>
          <w:rFonts w:cs="Tahoma"/>
          <w:szCs w:val="22"/>
        </w:rPr>
        <w:t xml:space="preserve"> (în lei/MWh combustibil); acesta este fix pe toată durata contractului;</w:t>
      </w:r>
    </w:p>
    <w:p w:rsidR="00FC70AF" w:rsidRPr="001B07D9" w:rsidRDefault="00FC70AF" w:rsidP="008277F0">
      <w:pPr>
        <w:numPr>
          <w:ilvl w:val="0"/>
          <w:numId w:val="20"/>
        </w:numPr>
        <w:tabs>
          <w:tab w:val="left" w:pos="993"/>
          <w:tab w:val="left" w:pos="1276"/>
        </w:tabs>
        <w:spacing w:after="120"/>
        <w:ind w:left="993" w:hanging="426"/>
        <w:jc w:val="both"/>
        <w:rPr>
          <w:rFonts w:cs="Tahoma"/>
          <w:szCs w:val="22"/>
        </w:rPr>
      </w:pPr>
      <w:r w:rsidRPr="001B07D9">
        <w:rPr>
          <w:rFonts w:cs="Tahoma"/>
          <w:szCs w:val="22"/>
        </w:rPr>
        <w:t xml:space="preserve">cel mai mare preţ echivalent al energiei electrice rezultate în urma procesării, pe care iniţiatorul este dispus să îl plătească;            </w:t>
      </w:r>
    </w:p>
    <w:p w:rsidR="00FC70AF" w:rsidRPr="001B07D9" w:rsidRDefault="00FC70AF" w:rsidP="008277F0">
      <w:pPr>
        <w:numPr>
          <w:ilvl w:val="0"/>
          <w:numId w:val="19"/>
        </w:numPr>
        <w:spacing w:after="120"/>
        <w:ind w:left="709" w:hanging="709"/>
        <w:jc w:val="both"/>
        <w:rPr>
          <w:rFonts w:cs="Tahoma"/>
          <w:szCs w:val="22"/>
        </w:rPr>
      </w:pPr>
      <w:r w:rsidRPr="001B07D9">
        <w:rPr>
          <w:rFonts w:cs="Tahoma"/>
          <w:szCs w:val="22"/>
        </w:rPr>
        <w:t>Ofertele de procesare a combustibilului, echivalente cu oferte ferme de cumpărare de energie electrică, trebuie să fie însoțite de prevederea unor clauze specifice ale contractului de procesare conbustibil, suplimentare/diferite de cele din contractul-cadru, privind exclusiv termenele de plată şi modalităţile de plată, garanţiile şi penalităţile de natură financiară.</w:t>
      </w:r>
    </w:p>
    <w:p w:rsidR="00E3238D" w:rsidRPr="001B07D9" w:rsidRDefault="009D35DC" w:rsidP="001B07D9">
      <w:pPr>
        <w:numPr>
          <w:ilvl w:val="0"/>
          <w:numId w:val="19"/>
        </w:numPr>
        <w:spacing w:after="120"/>
        <w:ind w:left="851" w:hanging="851"/>
        <w:jc w:val="both"/>
        <w:rPr>
          <w:rFonts w:cs="Tahoma"/>
          <w:szCs w:val="22"/>
        </w:rPr>
      </w:pPr>
      <w:r w:rsidRPr="001B07D9">
        <w:rPr>
          <w:rFonts w:cs="Tahoma"/>
          <w:szCs w:val="22"/>
        </w:rPr>
        <w:lastRenderedPageBreak/>
        <w:t xml:space="preserve">Ofertele </w:t>
      </w:r>
      <w:r w:rsidR="00097955" w:rsidRPr="001B07D9">
        <w:rPr>
          <w:rFonts w:cs="Tahoma"/>
          <w:szCs w:val="22"/>
        </w:rPr>
        <w:t xml:space="preserve">de răspuns </w:t>
      </w:r>
      <w:r w:rsidR="00F37B5C" w:rsidRPr="001B07D9">
        <w:rPr>
          <w:rFonts w:cs="Tahoma"/>
          <w:szCs w:val="22"/>
        </w:rPr>
        <w:t>sunt definite prin următoarele caracteristici ferme</w:t>
      </w:r>
      <w:r w:rsidR="0096116A" w:rsidRPr="001B07D9">
        <w:rPr>
          <w:rFonts w:cs="Tahoma"/>
          <w:szCs w:val="22"/>
        </w:rPr>
        <w:t xml:space="preserve"> (Anexa </w:t>
      </w:r>
      <w:r w:rsidR="007F3245" w:rsidRPr="001B07D9">
        <w:rPr>
          <w:rFonts w:cs="Tahoma"/>
          <w:szCs w:val="22"/>
        </w:rPr>
        <w:t>3</w:t>
      </w:r>
      <w:r w:rsidR="00FC70AF" w:rsidRPr="001B07D9">
        <w:rPr>
          <w:rFonts w:cs="Tahoma"/>
          <w:szCs w:val="22"/>
        </w:rPr>
        <w:t>)</w:t>
      </w:r>
      <w:r w:rsidR="00F37B5C" w:rsidRPr="001B07D9">
        <w:rPr>
          <w:rFonts w:cs="Tahoma"/>
          <w:szCs w:val="22"/>
        </w:rPr>
        <w:t>:</w:t>
      </w:r>
    </w:p>
    <w:p w:rsidR="00E3238D" w:rsidRPr="001B07D9" w:rsidRDefault="00E3238D" w:rsidP="001B07D9">
      <w:pPr>
        <w:numPr>
          <w:ilvl w:val="0"/>
          <w:numId w:val="21"/>
        </w:numPr>
        <w:tabs>
          <w:tab w:val="left" w:pos="851"/>
        </w:tabs>
        <w:spacing w:after="120"/>
        <w:ind w:left="851" w:hanging="425"/>
        <w:jc w:val="both"/>
        <w:rPr>
          <w:rFonts w:cs="Tahoma"/>
          <w:color w:val="000000"/>
          <w:szCs w:val="22"/>
          <w:lang w:val="x-none"/>
        </w:rPr>
      </w:pPr>
      <w:r w:rsidRPr="001B07D9">
        <w:rPr>
          <w:rFonts w:cs="Tahoma"/>
          <w:color w:val="000000"/>
          <w:szCs w:val="22"/>
          <w:lang w:val="x-none"/>
        </w:rPr>
        <w:t>cantitatea orară medie de combustibil procesat - notat în continuare f</w:t>
      </w:r>
      <w:r w:rsidRPr="001B07D9">
        <w:rPr>
          <w:rFonts w:cs="Tahoma"/>
          <w:color w:val="000000"/>
          <w:szCs w:val="22"/>
          <w:vertAlign w:val="subscript"/>
          <w:lang w:val="x-none"/>
        </w:rPr>
        <w:t>h</w:t>
      </w:r>
      <w:r w:rsidRPr="001B07D9">
        <w:rPr>
          <w:rFonts w:cs="Tahoma"/>
          <w:color w:val="000000"/>
          <w:szCs w:val="22"/>
          <w:lang w:val="x-none"/>
        </w:rPr>
        <w:t>, necesară pentru livrarea cantităţii orare de energie electrică, în MWh de combustibil/MWh de energie electrică livrată, corespunzător profilului de livrare prevăzut în oferta iniţiatoare;</w:t>
      </w:r>
    </w:p>
    <w:p w:rsidR="00E3238D" w:rsidRPr="001B07D9" w:rsidRDefault="00E3238D" w:rsidP="001B07D9">
      <w:pPr>
        <w:numPr>
          <w:ilvl w:val="0"/>
          <w:numId w:val="21"/>
        </w:numPr>
        <w:tabs>
          <w:tab w:val="left" w:pos="851"/>
        </w:tabs>
        <w:spacing w:after="120"/>
        <w:ind w:left="851" w:hanging="425"/>
        <w:jc w:val="both"/>
        <w:rPr>
          <w:rFonts w:cs="Tahoma"/>
          <w:szCs w:val="22"/>
        </w:rPr>
      </w:pPr>
      <w:r w:rsidRPr="001B07D9">
        <w:rPr>
          <w:rFonts w:cs="Tahoma"/>
          <w:color w:val="000000"/>
          <w:szCs w:val="22"/>
          <w:lang w:val="x-none"/>
        </w:rPr>
        <w:t>tariful de procesare solicitat, în lei/MWh de energie electrică livrată, - notat în continuare t, în care trebuie să fie incluse toate costurile aferente, inclusiv componenta T</w:t>
      </w:r>
      <w:r w:rsidRPr="001B07D9">
        <w:rPr>
          <w:rFonts w:cs="Tahoma"/>
          <w:color w:val="000000"/>
          <w:szCs w:val="22"/>
          <w:vertAlign w:val="subscript"/>
          <w:lang w:val="x-none"/>
        </w:rPr>
        <w:t>G</w:t>
      </w:r>
      <w:r w:rsidRPr="001B07D9">
        <w:rPr>
          <w:rFonts w:cs="Tahoma"/>
          <w:color w:val="000000"/>
          <w:szCs w:val="22"/>
          <w:lang w:val="x-none"/>
        </w:rPr>
        <w:t>, de introducere a energiei electrice în reţea, a tarifului de transport.</w:t>
      </w:r>
      <w:r w:rsidRPr="001B07D9">
        <w:rPr>
          <w:rFonts w:cs="Tahoma"/>
          <w:szCs w:val="22"/>
        </w:rPr>
        <w:t xml:space="preserve">  </w:t>
      </w:r>
    </w:p>
    <w:p w:rsidR="00E3238D" w:rsidRPr="001B07D9" w:rsidRDefault="00E3238D" w:rsidP="001B07D9">
      <w:pPr>
        <w:numPr>
          <w:ilvl w:val="0"/>
          <w:numId w:val="19"/>
        </w:numPr>
        <w:spacing w:after="120"/>
        <w:ind w:left="709" w:hanging="709"/>
        <w:jc w:val="both"/>
        <w:rPr>
          <w:rFonts w:cs="Tahoma"/>
          <w:szCs w:val="22"/>
        </w:rPr>
      </w:pPr>
      <w:r w:rsidRPr="001B07D9">
        <w:rPr>
          <w:rFonts w:cs="Tahoma"/>
          <w:szCs w:val="22"/>
        </w:rPr>
        <w:t>În cazul în care energia electrică rezultată din procesarea combustibilului este produsă în capacităţi de cogenerare, producătorii trebuie să ţină seama, la stabilirea parametrilor ofertei de răspuns pe care o introduc, de consumul de combustibil aferent ambelor produse - pentru determinarea cantităţii orare medii de combustibil, fh, şi de veniturile prognozate rezultate din vânzarea energiei termice, precum şi de cele rezultate din bonusul pentru cogenerarea de înaltă eficienţă - pentru determinarea tarifului de procesare, t.</w:t>
      </w:r>
    </w:p>
    <w:p w:rsidR="00E3238D" w:rsidRPr="001B07D9" w:rsidRDefault="00E33F3C" w:rsidP="001B07D9">
      <w:pPr>
        <w:numPr>
          <w:ilvl w:val="0"/>
          <w:numId w:val="19"/>
        </w:numPr>
        <w:spacing w:after="120"/>
        <w:ind w:left="851" w:hanging="851"/>
        <w:jc w:val="both"/>
        <w:rPr>
          <w:rFonts w:cs="Tahoma"/>
          <w:szCs w:val="22"/>
        </w:rPr>
      </w:pPr>
      <w:r w:rsidRPr="001B07D9">
        <w:rPr>
          <w:rFonts w:cs="Tahoma"/>
          <w:szCs w:val="22"/>
        </w:rPr>
        <w:t xml:space="preserve">Preţul propus prin </w:t>
      </w:r>
      <w:r w:rsidR="00B712AF" w:rsidRPr="001B07D9">
        <w:rPr>
          <w:rFonts w:cs="Tahoma"/>
          <w:szCs w:val="22"/>
        </w:rPr>
        <w:t>oferta inițiatoare</w:t>
      </w:r>
      <w:r w:rsidR="00C675A5" w:rsidRPr="001B07D9">
        <w:rPr>
          <w:rFonts w:cs="Tahoma"/>
          <w:szCs w:val="22"/>
        </w:rPr>
        <w:t>/ de răspuns</w:t>
      </w:r>
      <w:r w:rsidR="00B712AF" w:rsidRPr="001B07D9">
        <w:rPr>
          <w:rFonts w:cs="Tahoma"/>
          <w:szCs w:val="22"/>
        </w:rPr>
        <w:t xml:space="preserve"> </w:t>
      </w:r>
      <w:r w:rsidRPr="001B07D9">
        <w:rPr>
          <w:rFonts w:cs="Tahoma"/>
          <w:szCs w:val="22"/>
        </w:rPr>
        <w:t>nu include TVA.</w:t>
      </w:r>
    </w:p>
    <w:p w:rsidR="006F3158" w:rsidRPr="001B07D9" w:rsidRDefault="0021570A" w:rsidP="001B07D9">
      <w:pPr>
        <w:numPr>
          <w:ilvl w:val="0"/>
          <w:numId w:val="19"/>
        </w:numPr>
        <w:spacing w:after="120"/>
        <w:ind w:left="709" w:hanging="709"/>
        <w:jc w:val="both"/>
        <w:rPr>
          <w:rFonts w:cs="Tahoma"/>
          <w:szCs w:val="22"/>
        </w:rPr>
      </w:pPr>
      <w:r w:rsidRPr="001B07D9">
        <w:rPr>
          <w:rFonts w:cs="Tahoma"/>
          <w:szCs w:val="22"/>
        </w:rPr>
        <w:t xml:space="preserve">Data </w:t>
      </w:r>
      <w:r w:rsidR="00AC7A6A" w:rsidRPr="001B07D9">
        <w:rPr>
          <w:rFonts w:cs="Tahoma"/>
          <w:szCs w:val="22"/>
        </w:rPr>
        <w:t xml:space="preserve">de începere a livrării fizice poate fi </w:t>
      </w:r>
      <w:r w:rsidR="00C65805" w:rsidRPr="001B07D9">
        <w:rPr>
          <w:rFonts w:cs="Tahoma"/>
          <w:szCs w:val="22"/>
        </w:rPr>
        <w:t xml:space="preserve">cel mai devreme prima zi calendaristică după </w:t>
      </w:r>
      <w:r w:rsidR="0073225F" w:rsidRPr="001B07D9">
        <w:rPr>
          <w:rFonts w:cs="Tahoma"/>
          <w:szCs w:val="22"/>
        </w:rPr>
        <w:t>cinci</w:t>
      </w:r>
      <w:r w:rsidR="00C8452F" w:rsidRPr="001B07D9">
        <w:rPr>
          <w:rFonts w:cs="Tahoma"/>
          <w:szCs w:val="22"/>
        </w:rPr>
        <w:t xml:space="preserve"> (</w:t>
      </w:r>
      <w:r w:rsidR="0073225F" w:rsidRPr="001B07D9">
        <w:rPr>
          <w:rFonts w:cs="Tahoma"/>
          <w:szCs w:val="22"/>
        </w:rPr>
        <w:t>5</w:t>
      </w:r>
      <w:r w:rsidR="00C8452F" w:rsidRPr="001B07D9">
        <w:rPr>
          <w:rFonts w:cs="Tahoma"/>
          <w:szCs w:val="22"/>
        </w:rPr>
        <w:t xml:space="preserve">) zile lucrătoare </w:t>
      </w:r>
      <w:r w:rsidR="00AC7A6A" w:rsidRPr="001B07D9">
        <w:rPr>
          <w:rFonts w:cs="Tahoma"/>
          <w:szCs w:val="22"/>
        </w:rPr>
        <w:t xml:space="preserve">de la </w:t>
      </w:r>
      <w:r w:rsidR="00C8452F" w:rsidRPr="001B07D9">
        <w:rPr>
          <w:rFonts w:cs="Tahoma"/>
          <w:szCs w:val="22"/>
        </w:rPr>
        <w:t>data licitaţiei.</w:t>
      </w:r>
    </w:p>
    <w:p w:rsidR="00912858" w:rsidRPr="001B07D9" w:rsidRDefault="002044BA" w:rsidP="002044BA">
      <w:pPr>
        <w:pStyle w:val="Heading2"/>
        <w:ind w:left="1843" w:hanging="1701"/>
        <w:rPr>
          <w:rFonts w:cs="Tahoma"/>
          <w:szCs w:val="22"/>
        </w:rPr>
      </w:pPr>
      <w:bookmarkStart w:id="17" w:name="_Toc403755115"/>
      <w:r w:rsidRPr="001B07D9">
        <w:rPr>
          <w:rFonts w:cs="Tahoma"/>
          <w:szCs w:val="22"/>
        </w:rPr>
        <w:t xml:space="preserve">7.2. </w:t>
      </w:r>
      <w:r w:rsidR="00912858" w:rsidRPr="001B07D9">
        <w:rPr>
          <w:rFonts w:cs="Tahoma"/>
          <w:szCs w:val="22"/>
        </w:rPr>
        <w:t>CONTRACTUL-CADRU DE PROCESARE A COMBUSTIBILULUI</w:t>
      </w:r>
      <w:bookmarkEnd w:id="17"/>
    </w:p>
    <w:p w:rsidR="00912858" w:rsidRPr="001B07D9" w:rsidRDefault="00912858" w:rsidP="001B07D9">
      <w:pPr>
        <w:numPr>
          <w:ilvl w:val="0"/>
          <w:numId w:val="22"/>
        </w:numPr>
        <w:tabs>
          <w:tab w:val="left" w:pos="709"/>
        </w:tabs>
        <w:spacing w:after="120"/>
        <w:ind w:left="709" w:hanging="709"/>
        <w:jc w:val="both"/>
        <w:rPr>
          <w:rFonts w:cs="Tahoma"/>
          <w:szCs w:val="22"/>
        </w:rPr>
      </w:pPr>
      <w:r w:rsidRPr="001B07D9">
        <w:rPr>
          <w:rFonts w:cs="Tahoma"/>
          <w:szCs w:val="22"/>
        </w:rPr>
        <w:t>În vederea tranzacționării pentru încheierea contractelor de procesare a combustibilului, Participanţii înaintează către OPCCB</w:t>
      </w:r>
      <w:r w:rsidR="0096116A" w:rsidRPr="001B07D9">
        <w:rPr>
          <w:rFonts w:cs="Tahoma"/>
          <w:szCs w:val="22"/>
        </w:rPr>
        <w:t xml:space="preserve">, împreună cu adresa de înaintare, </w:t>
      </w:r>
      <w:r w:rsidRPr="001B07D9">
        <w:rPr>
          <w:rFonts w:cs="Tahoma"/>
          <w:szCs w:val="22"/>
        </w:rPr>
        <w:t xml:space="preserve">solicitări de organizare a unor sesiuni de licitaţie și transmit la OPCCB, în variantă electronică, ofertele </w:t>
      </w:r>
      <w:r w:rsidR="0096116A" w:rsidRPr="001B07D9">
        <w:rPr>
          <w:rFonts w:cs="Tahoma"/>
          <w:szCs w:val="22"/>
        </w:rPr>
        <w:t xml:space="preserve">inițiatoare </w:t>
      </w:r>
      <w:r w:rsidRPr="001B07D9">
        <w:rPr>
          <w:rFonts w:cs="Tahoma"/>
          <w:szCs w:val="22"/>
        </w:rPr>
        <w:t xml:space="preserve">ce urmează a fi publicate în vederea tranzacţionării și contractele cadru de </w:t>
      </w:r>
      <w:r w:rsidR="00823ED6" w:rsidRPr="001B07D9">
        <w:rPr>
          <w:rFonts w:cs="Tahoma"/>
          <w:szCs w:val="22"/>
        </w:rPr>
        <w:t>procesare a combustibilului</w:t>
      </w:r>
      <w:r w:rsidRPr="001B07D9">
        <w:rPr>
          <w:rFonts w:cs="Tahoma"/>
          <w:szCs w:val="22"/>
        </w:rPr>
        <w:t xml:space="preserve"> elaborate în conformitate prezenta Procedură, însoțite de clauze specifice, suplimentare/diferite de cele din contractul-cadru, privind exclusiv termenele de plată şi modalităţile de plată, garanţiile şi pe</w:t>
      </w:r>
      <w:r w:rsidR="0096116A" w:rsidRPr="001B07D9">
        <w:rPr>
          <w:rFonts w:cs="Tahoma"/>
          <w:szCs w:val="22"/>
        </w:rPr>
        <w:t>nalităţile de natură financiară (în format .pdf, pe adresa de e-mail pccb-pc@opcom.ro).</w:t>
      </w:r>
    </w:p>
    <w:p w:rsidR="00912858" w:rsidRPr="001B07D9" w:rsidRDefault="00912858" w:rsidP="001B07D9">
      <w:pPr>
        <w:numPr>
          <w:ilvl w:val="0"/>
          <w:numId w:val="22"/>
        </w:numPr>
        <w:tabs>
          <w:tab w:val="left" w:pos="709"/>
        </w:tabs>
        <w:spacing w:after="120"/>
        <w:ind w:left="709" w:hanging="709"/>
        <w:jc w:val="both"/>
        <w:rPr>
          <w:rFonts w:cs="Tahoma"/>
          <w:szCs w:val="22"/>
        </w:rPr>
      </w:pPr>
      <w:r w:rsidRPr="001B07D9">
        <w:rPr>
          <w:rFonts w:cs="Tahoma"/>
          <w:szCs w:val="22"/>
        </w:rPr>
        <w:t>OPCOM SA, va face public textul contractelor cadru de vânzare/cumpărare și a clauzelor specifice aferente ofertelor inițiatoare ce urmează a fi tranzacţionate şi numele Participantului la PCCB</w:t>
      </w:r>
      <w:r w:rsidR="0097181A" w:rsidRPr="001B07D9">
        <w:rPr>
          <w:rFonts w:cs="Tahoma"/>
          <w:szCs w:val="22"/>
        </w:rPr>
        <w:t>-PC</w:t>
      </w:r>
      <w:r w:rsidRPr="001B07D9">
        <w:rPr>
          <w:rFonts w:cs="Tahoma"/>
          <w:szCs w:val="22"/>
        </w:rPr>
        <w:t xml:space="preserve"> care le înaintează. </w:t>
      </w:r>
    </w:p>
    <w:p w:rsidR="00912858" w:rsidRPr="001B07D9" w:rsidRDefault="00912858" w:rsidP="001B07D9">
      <w:pPr>
        <w:numPr>
          <w:ilvl w:val="0"/>
          <w:numId w:val="22"/>
        </w:numPr>
        <w:tabs>
          <w:tab w:val="left" w:pos="709"/>
        </w:tabs>
        <w:spacing w:after="120"/>
        <w:ind w:left="709" w:hanging="709"/>
        <w:jc w:val="both"/>
        <w:rPr>
          <w:rFonts w:cs="Tahoma"/>
          <w:color w:val="FF0000"/>
          <w:szCs w:val="22"/>
        </w:rPr>
      </w:pPr>
      <w:r w:rsidRPr="001B07D9">
        <w:rPr>
          <w:rFonts w:cs="Tahoma"/>
          <w:szCs w:val="22"/>
          <w:lang w:eastAsia="en-US"/>
        </w:rPr>
        <w:t>Participanţii înregistraţi la Piaţa centralizată a contractelor bilaterale de energie</w:t>
      </w:r>
      <w:r w:rsidRPr="001B07D9">
        <w:rPr>
          <w:rFonts w:cs="Tahoma"/>
          <w:szCs w:val="22"/>
        </w:rPr>
        <w:t xml:space="preserve"> electrică - modalitatea de tranzacționare PCCB-PC și care intenţionează să participe efectiv la sesiunile de licitaţii cu oferte de răspuns la ofertele publicate au obligaţia să verifice cerinţele stipulate prin clauzele contractelor cadru de procesare a combustibilului și a clauzelor specifice propuse împreună cu ofertele supuse licitaţiei şi să participe la licitaţie numai pentru acele oferte pentru care contractul cadru de procesare a combustibilului și a clauzelor specifice corespunde cu cerințele sale tehnico-economice. </w:t>
      </w:r>
    </w:p>
    <w:p w:rsidR="00C95BA2" w:rsidRPr="001B07D9" w:rsidRDefault="00C95BA2" w:rsidP="00E3238D">
      <w:pPr>
        <w:pStyle w:val="Heading1"/>
        <w:spacing w:after="120"/>
        <w:ind w:left="573"/>
        <w:rPr>
          <w:rFonts w:cs="Tahoma"/>
          <w:sz w:val="22"/>
          <w:szCs w:val="22"/>
        </w:rPr>
      </w:pPr>
      <w:bookmarkStart w:id="18" w:name="_Toc403755116"/>
      <w:r w:rsidRPr="001B07D9">
        <w:rPr>
          <w:rFonts w:cs="Tahoma"/>
          <w:sz w:val="22"/>
          <w:szCs w:val="22"/>
        </w:rPr>
        <w:t>8. PENALITĂȚI</w:t>
      </w:r>
      <w:bookmarkEnd w:id="18"/>
    </w:p>
    <w:p w:rsidR="00C95BA2" w:rsidRPr="001B07D9" w:rsidRDefault="00C95BA2" w:rsidP="001B07D9">
      <w:pPr>
        <w:numPr>
          <w:ilvl w:val="0"/>
          <w:numId w:val="23"/>
        </w:numPr>
        <w:tabs>
          <w:tab w:val="left" w:pos="709"/>
        </w:tabs>
        <w:spacing w:after="120"/>
        <w:ind w:left="709" w:hanging="567"/>
        <w:jc w:val="both"/>
        <w:rPr>
          <w:rFonts w:cs="Tahoma"/>
          <w:szCs w:val="22"/>
          <w:lang w:eastAsia="en-US"/>
        </w:rPr>
      </w:pPr>
      <w:r w:rsidRPr="001B07D9">
        <w:rPr>
          <w:rFonts w:cs="Tahoma"/>
          <w:szCs w:val="22"/>
          <w:lang w:eastAsia="en-US"/>
        </w:rPr>
        <w:t>În cazul retragerii ofertei inițiatoare</w:t>
      </w:r>
      <w:r w:rsidR="002E7EAC" w:rsidRPr="001B07D9">
        <w:rPr>
          <w:rFonts w:cs="Tahoma"/>
          <w:szCs w:val="22"/>
          <w:lang w:eastAsia="en-US"/>
        </w:rPr>
        <w:t xml:space="preserve"> (publicată pe site-ul OPCOM)</w:t>
      </w:r>
      <w:r w:rsidRPr="001B07D9">
        <w:rPr>
          <w:rFonts w:cs="Tahoma"/>
          <w:szCs w:val="22"/>
          <w:lang w:eastAsia="en-US"/>
        </w:rPr>
        <w:t xml:space="preserve"> participantul în cauză</w:t>
      </w:r>
      <w:r w:rsidR="000E6517" w:rsidRPr="001B07D9">
        <w:rPr>
          <w:rFonts w:cs="Tahoma"/>
          <w:szCs w:val="22"/>
          <w:lang w:eastAsia="en-US"/>
        </w:rPr>
        <w:t xml:space="preserve"> va fi suspendat și va</w:t>
      </w:r>
      <w:r w:rsidRPr="001B07D9">
        <w:rPr>
          <w:rFonts w:cs="Tahoma"/>
          <w:szCs w:val="22"/>
          <w:lang w:eastAsia="en-US"/>
        </w:rPr>
        <w:t xml:space="preserve"> plăt</w:t>
      </w:r>
      <w:r w:rsidR="000E6517" w:rsidRPr="001B07D9">
        <w:rPr>
          <w:rFonts w:cs="Tahoma"/>
          <w:szCs w:val="22"/>
          <w:lang w:eastAsia="en-US"/>
        </w:rPr>
        <w:t>i</w:t>
      </w:r>
      <w:r w:rsidRPr="001B07D9">
        <w:rPr>
          <w:rFonts w:cs="Tahoma"/>
          <w:szCs w:val="22"/>
          <w:lang w:eastAsia="en-US"/>
        </w:rPr>
        <w:t xml:space="preserve"> OPCCB o sumă penalizatoare, în proporție de 0,05% din valoarea ofertei publicate</w:t>
      </w:r>
      <w:r w:rsidR="000E6517" w:rsidRPr="001B07D9">
        <w:rPr>
          <w:rFonts w:cs="Tahoma"/>
          <w:szCs w:val="22"/>
          <w:lang w:eastAsia="en-US"/>
        </w:rPr>
        <w:t>,</w:t>
      </w:r>
      <w:r w:rsidRPr="001B07D9">
        <w:rPr>
          <w:rFonts w:cs="Tahoma"/>
          <w:szCs w:val="22"/>
          <w:lang w:eastAsia="en-US"/>
        </w:rPr>
        <w:t xml:space="preserve"> acesta asigurând virarea contravalorii penalității după cum urmează:</w:t>
      </w:r>
    </w:p>
    <w:p w:rsidR="00C95BA2" w:rsidRPr="001B07D9" w:rsidRDefault="00C95BA2" w:rsidP="004C26EF">
      <w:pPr>
        <w:numPr>
          <w:ilvl w:val="1"/>
          <w:numId w:val="16"/>
        </w:numPr>
        <w:tabs>
          <w:tab w:val="left" w:pos="1701"/>
        </w:tabs>
        <w:spacing w:after="120"/>
        <w:jc w:val="both"/>
        <w:rPr>
          <w:rFonts w:cs="Tahoma"/>
          <w:color w:val="000000"/>
          <w:szCs w:val="22"/>
          <w:lang w:val="x-none"/>
        </w:rPr>
      </w:pPr>
      <w:r w:rsidRPr="001B07D9">
        <w:rPr>
          <w:rFonts w:cs="Tahoma"/>
          <w:color w:val="000000"/>
          <w:szCs w:val="22"/>
          <w:lang w:val="x-none"/>
        </w:rPr>
        <w:lastRenderedPageBreak/>
        <w:t xml:space="preserve">În mod egal </w:t>
      </w:r>
      <w:r w:rsidR="00166661" w:rsidRPr="001B07D9">
        <w:rPr>
          <w:rFonts w:cs="Tahoma"/>
          <w:color w:val="000000"/>
          <w:szCs w:val="22"/>
          <w:lang w:val="x-none"/>
        </w:rPr>
        <w:t>participanților respondenți</w:t>
      </w:r>
      <w:r w:rsidR="00166661" w:rsidRPr="001B07D9">
        <w:rPr>
          <w:rFonts w:cs="Tahoma"/>
          <w:color w:val="000000"/>
          <w:szCs w:val="22"/>
        </w:rPr>
        <w:t>, în cazul în care pentru sesiunea de licitație au fost depuse oferte de răspuns</w:t>
      </w:r>
      <w:r w:rsidRPr="001B07D9">
        <w:rPr>
          <w:rFonts w:cs="Tahoma"/>
          <w:color w:val="000000"/>
          <w:szCs w:val="22"/>
          <w:lang w:val="x-none"/>
        </w:rPr>
        <w:t>;</w:t>
      </w:r>
    </w:p>
    <w:p w:rsidR="00C95BA2" w:rsidRPr="001B07D9" w:rsidRDefault="00C95BA2" w:rsidP="004C26EF">
      <w:pPr>
        <w:numPr>
          <w:ilvl w:val="1"/>
          <w:numId w:val="16"/>
        </w:numPr>
        <w:tabs>
          <w:tab w:val="left" w:pos="1701"/>
        </w:tabs>
        <w:spacing w:after="120"/>
        <w:jc w:val="both"/>
        <w:rPr>
          <w:rFonts w:cs="Tahoma"/>
          <w:color w:val="000000"/>
          <w:szCs w:val="22"/>
          <w:lang w:val="x-none"/>
        </w:rPr>
      </w:pPr>
      <w:r w:rsidRPr="001B07D9">
        <w:rPr>
          <w:rFonts w:cs="Tahoma"/>
          <w:color w:val="000000"/>
          <w:szCs w:val="22"/>
          <w:lang w:val="x-none"/>
        </w:rPr>
        <w:t>În favoarea OPCOM SA, în cazul în care pentru sesiunea de licitație nu au fost depuse oferte de răspuns</w:t>
      </w:r>
      <w:r w:rsidR="00166661" w:rsidRPr="001B07D9">
        <w:rPr>
          <w:rFonts w:cs="Tahoma"/>
          <w:color w:val="000000"/>
          <w:szCs w:val="22"/>
        </w:rPr>
        <w:t xml:space="preserve"> </w:t>
      </w:r>
      <w:r w:rsidRPr="001B07D9">
        <w:rPr>
          <w:rFonts w:cs="Tahoma"/>
          <w:color w:val="000000"/>
          <w:szCs w:val="22"/>
          <w:lang w:val="x-none"/>
        </w:rPr>
        <w:t>.</w:t>
      </w:r>
    </w:p>
    <w:p w:rsidR="00166661" w:rsidRPr="001B07D9" w:rsidRDefault="00166661" w:rsidP="004C26EF">
      <w:pPr>
        <w:numPr>
          <w:ilvl w:val="0"/>
          <w:numId w:val="23"/>
        </w:numPr>
        <w:tabs>
          <w:tab w:val="left" w:pos="567"/>
        </w:tabs>
        <w:spacing w:after="120"/>
        <w:ind w:left="567" w:hanging="567"/>
        <w:jc w:val="both"/>
        <w:rPr>
          <w:rFonts w:cs="Tahoma"/>
          <w:szCs w:val="22"/>
          <w:lang w:eastAsia="en-US"/>
        </w:rPr>
      </w:pPr>
      <w:r w:rsidRPr="001B07D9">
        <w:rPr>
          <w:rFonts w:cs="Tahoma"/>
          <w:szCs w:val="22"/>
          <w:lang w:eastAsia="en-US"/>
        </w:rPr>
        <w:t>În cazul retragerii ofertei de răspuns transmisă la OPCOM, participantul în cauză va fi suspendat și va plăti OPCCB o sumă penalizatoare, în proporție de 0,05% din valoarea ofertei publicate, acesta asigurând virarea contravalorii penalității participantului inițiator.</w:t>
      </w:r>
    </w:p>
    <w:p w:rsidR="00C95BA2" w:rsidRPr="001B07D9" w:rsidRDefault="00C95BA2" w:rsidP="004C26EF">
      <w:pPr>
        <w:numPr>
          <w:ilvl w:val="0"/>
          <w:numId w:val="23"/>
        </w:numPr>
        <w:tabs>
          <w:tab w:val="left" w:pos="567"/>
        </w:tabs>
        <w:spacing w:after="120"/>
        <w:ind w:left="567" w:hanging="567"/>
        <w:jc w:val="both"/>
        <w:rPr>
          <w:rFonts w:cs="Tahoma"/>
          <w:szCs w:val="22"/>
          <w:lang w:eastAsia="en-US"/>
        </w:rPr>
      </w:pPr>
      <w:r w:rsidRPr="001B07D9">
        <w:rPr>
          <w:rFonts w:cs="Tahoma"/>
          <w:szCs w:val="22"/>
          <w:lang w:eastAsia="en-US"/>
        </w:rPr>
        <w:t xml:space="preserve">În cazul refuzului încheierii contractului în urma sesiunii de licitație participantul/participanţii în cauză plăteşte/plătesc OPCCB o sumă penalizatoare, în proporție de 0,05% din valoarea contractului acesta asigurând virarea contravalorii penalității după cum urmează: </w:t>
      </w:r>
    </w:p>
    <w:p w:rsidR="00C95BA2" w:rsidRPr="001B07D9" w:rsidRDefault="00C95BA2" w:rsidP="004C26EF">
      <w:pPr>
        <w:numPr>
          <w:ilvl w:val="1"/>
          <w:numId w:val="17"/>
        </w:numPr>
        <w:tabs>
          <w:tab w:val="left" w:pos="1701"/>
        </w:tabs>
        <w:spacing w:after="120"/>
        <w:jc w:val="both"/>
        <w:rPr>
          <w:rFonts w:cs="Tahoma"/>
          <w:szCs w:val="22"/>
        </w:rPr>
      </w:pPr>
      <w:r w:rsidRPr="001B07D9">
        <w:rPr>
          <w:rFonts w:cs="Tahoma"/>
          <w:szCs w:val="22"/>
        </w:rPr>
        <w:t>Părții care a depus oferta inițiatoare, în cazul refuzului încheierii contractului de către ofertantul declarat câștigător în cadrul sesiunii de licitație;</w:t>
      </w:r>
    </w:p>
    <w:p w:rsidR="00C95BA2" w:rsidRPr="001B07D9" w:rsidRDefault="00C95BA2" w:rsidP="004C26EF">
      <w:pPr>
        <w:numPr>
          <w:ilvl w:val="1"/>
          <w:numId w:val="17"/>
        </w:numPr>
        <w:tabs>
          <w:tab w:val="left" w:pos="1701"/>
        </w:tabs>
        <w:spacing w:after="120"/>
        <w:jc w:val="both"/>
        <w:rPr>
          <w:rFonts w:cs="Tahoma"/>
          <w:szCs w:val="22"/>
        </w:rPr>
      </w:pPr>
      <w:r w:rsidRPr="001B07D9">
        <w:rPr>
          <w:rFonts w:cs="Tahoma"/>
          <w:szCs w:val="22"/>
        </w:rPr>
        <w:t>Părții declarate câștigătoare, în cazul refuzului încheierii contractului de către participantul inițiator;</w:t>
      </w:r>
    </w:p>
    <w:p w:rsidR="00C95BA2" w:rsidRPr="001B07D9" w:rsidRDefault="00C95BA2" w:rsidP="004C26EF">
      <w:pPr>
        <w:numPr>
          <w:ilvl w:val="1"/>
          <w:numId w:val="17"/>
        </w:numPr>
        <w:tabs>
          <w:tab w:val="left" w:pos="1701"/>
        </w:tabs>
        <w:spacing w:after="120"/>
        <w:jc w:val="both"/>
        <w:rPr>
          <w:rFonts w:cs="Tahoma"/>
          <w:szCs w:val="22"/>
        </w:rPr>
      </w:pPr>
      <w:r w:rsidRPr="001B07D9">
        <w:rPr>
          <w:rFonts w:cs="Tahoma"/>
          <w:szCs w:val="22"/>
        </w:rPr>
        <w:t xml:space="preserve">În favoarea OPCOM SA în cazul refuzului încheierii contractului de către </w:t>
      </w:r>
      <w:r w:rsidR="00166661" w:rsidRPr="001B07D9">
        <w:rPr>
          <w:rFonts w:cs="Tahoma"/>
          <w:szCs w:val="22"/>
        </w:rPr>
        <w:t>ambele părți care au încheiat tranzacția</w:t>
      </w:r>
      <w:r w:rsidRPr="001B07D9">
        <w:rPr>
          <w:rFonts w:cs="Tahoma"/>
          <w:szCs w:val="22"/>
        </w:rPr>
        <w:t>.</w:t>
      </w:r>
    </w:p>
    <w:p w:rsidR="00C95BA2" w:rsidRPr="001B07D9" w:rsidRDefault="00C95BA2" w:rsidP="004C26EF">
      <w:pPr>
        <w:numPr>
          <w:ilvl w:val="0"/>
          <w:numId w:val="23"/>
        </w:numPr>
        <w:tabs>
          <w:tab w:val="left" w:pos="567"/>
        </w:tabs>
        <w:spacing w:after="120"/>
        <w:ind w:left="567" w:hanging="567"/>
        <w:jc w:val="both"/>
        <w:rPr>
          <w:rFonts w:cs="Tahoma"/>
          <w:szCs w:val="22"/>
          <w:lang w:eastAsia="en-US"/>
        </w:rPr>
      </w:pPr>
      <w:r w:rsidRPr="001B07D9">
        <w:rPr>
          <w:rFonts w:cs="Tahoma"/>
          <w:szCs w:val="22"/>
          <w:lang w:eastAsia="en-US"/>
        </w:rPr>
        <w:t>În cazul prezentării unui contract neconform, participantul/participanţii în cauză plăteşte/plătesc OPCCB, o sumă penali</w:t>
      </w:r>
      <w:r w:rsidR="00823ED6" w:rsidRPr="001B07D9">
        <w:rPr>
          <w:rFonts w:cs="Tahoma"/>
          <w:szCs w:val="22"/>
          <w:lang w:eastAsia="en-US"/>
        </w:rPr>
        <w:t>zatoare în proporție de 0,</w:t>
      </w:r>
      <w:r w:rsidRPr="001B07D9">
        <w:rPr>
          <w:rFonts w:cs="Tahoma"/>
          <w:szCs w:val="22"/>
          <w:lang w:eastAsia="en-US"/>
        </w:rPr>
        <w:t>5% din valoarea contractului, acesta asigurând virarea contravalorii penalității după cum urmează:</w:t>
      </w:r>
    </w:p>
    <w:p w:rsidR="00C95BA2" w:rsidRPr="001B07D9" w:rsidRDefault="00C95BA2" w:rsidP="004C26EF">
      <w:pPr>
        <w:numPr>
          <w:ilvl w:val="0"/>
          <w:numId w:val="18"/>
        </w:numPr>
        <w:tabs>
          <w:tab w:val="left" w:pos="1701"/>
        </w:tabs>
        <w:spacing w:after="120"/>
        <w:ind w:left="1701" w:hanging="283"/>
        <w:jc w:val="both"/>
        <w:rPr>
          <w:rFonts w:cs="Tahoma"/>
          <w:szCs w:val="22"/>
        </w:rPr>
      </w:pPr>
      <w:r w:rsidRPr="001B07D9">
        <w:rPr>
          <w:rFonts w:cs="Tahoma"/>
          <w:szCs w:val="22"/>
        </w:rPr>
        <w:t>În mod egal, participanțiilor respondenți, în cazul în care pentru sesiunea de licitație au fost depuse oferte de răspuns;</w:t>
      </w:r>
    </w:p>
    <w:p w:rsidR="00C95BA2" w:rsidRPr="001B07D9" w:rsidRDefault="00C95BA2" w:rsidP="004C26EF">
      <w:pPr>
        <w:numPr>
          <w:ilvl w:val="0"/>
          <w:numId w:val="18"/>
        </w:numPr>
        <w:tabs>
          <w:tab w:val="left" w:pos="1701"/>
        </w:tabs>
        <w:spacing w:after="120"/>
        <w:ind w:left="1701" w:hanging="283"/>
        <w:jc w:val="both"/>
        <w:rPr>
          <w:rFonts w:cs="Tahoma"/>
          <w:szCs w:val="22"/>
        </w:rPr>
      </w:pPr>
      <w:r w:rsidRPr="001B07D9">
        <w:rPr>
          <w:rFonts w:cs="Tahoma"/>
          <w:szCs w:val="22"/>
        </w:rPr>
        <w:t xml:space="preserve">În favoarea OPCOM SA, în cazul în care pentru sesiunea de licitație nu au fost depuse </w:t>
      </w:r>
      <w:r w:rsidR="00166661" w:rsidRPr="001B07D9">
        <w:rPr>
          <w:rFonts w:cs="Tahoma"/>
          <w:szCs w:val="22"/>
        </w:rPr>
        <w:t xml:space="preserve">alte </w:t>
      </w:r>
      <w:r w:rsidRPr="001B07D9">
        <w:rPr>
          <w:rFonts w:cs="Tahoma"/>
          <w:szCs w:val="22"/>
        </w:rPr>
        <w:t>oferte de răspuns</w:t>
      </w:r>
      <w:r w:rsidR="00166661" w:rsidRPr="001B07D9">
        <w:rPr>
          <w:rFonts w:cs="Tahoma"/>
          <w:szCs w:val="22"/>
        </w:rPr>
        <w:t xml:space="preserve"> decât cea declarată câștigătoare</w:t>
      </w:r>
      <w:r w:rsidRPr="001B07D9">
        <w:rPr>
          <w:rFonts w:cs="Tahoma"/>
          <w:szCs w:val="22"/>
        </w:rPr>
        <w:t>.</w:t>
      </w:r>
    </w:p>
    <w:p w:rsidR="00C95BA2" w:rsidRPr="001B07D9" w:rsidRDefault="00C95BA2" w:rsidP="004C26EF">
      <w:pPr>
        <w:numPr>
          <w:ilvl w:val="0"/>
          <w:numId w:val="23"/>
        </w:numPr>
        <w:tabs>
          <w:tab w:val="left" w:pos="567"/>
        </w:tabs>
        <w:spacing w:after="120"/>
        <w:ind w:left="567" w:hanging="567"/>
        <w:jc w:val="both"/>
        <w:rPr>
          <w:rFonts w:cs="Tahoma"/>
          <w:szCs w:val="22"/>
          <w:lang w:eastAsia="en-US"/>
        </w:rPr>
      </w:pPr>
      <w:r w:rsidRPr="001B07D9">
        <w:rPr>
          <w:rFonts w:cs="Tahoma"/>
          <w:szCs w:val="22"/>
          <w:lang w:eastAsia="en-US"/>
        </w:rPr>
        <w:t xml:space="preserve">Retragerea ofertei inițiatoare, refuzul încheierii contractului în urma sesiunii de licitație și prezentarea unui contract neconform constituie abatere de la regulile de tranzacționare și va fi înregistrată în </w:t>
      </w:r>
      <w:r w:rsidR="008F1E8A" w:rsidRPr="001B07D9">
        <w:rPr>
          <w:rFonts w:cs="Tahoma"/>
          <w:szCs w:val="22"/>
          <w:lang w:eastAsia="en-US"/>
        </w:rPr>
        <w:t>Registrul de penalități și abateri</w:t>
      </w:r>
      <w:r w:rsidRPr="001B07D9">
        <w:rPr>
          <w:rFonts w:cs="Tahoma"/>
          <w:szCs w:val="22"/>
          <w:lang w:eastAsia="en-US"/>
        </w:rPr>
        <w:t>.</w:t>
      </w:r>
    </w:p>
    <w:p w:rsidR="00C95BA2" w:rsidRPr="001B07D9" w:rsidRDefault="00C95BA2" w:rsidP="004C26EF">
      <w:pPr>
        <w:numPr>
          <w:ilvl w:val="0"/>
          <w:numId w:val="23"/>
        </w:numPr>
        <w:tabs>
          <w:tab w:val="left" w:pos="567"/>
        </w:tabs>
        <w:spacing w:after="120"/>
        <w:ind w:left="567" w:hanging="567"/>
        <w:jc w:val="both"/>
        <w:rPr>
          <w:rFonts w:cs="Tahoma"/>
          <w:szCs w:val="22"/>
          <w:lang w:eastAsia="en-US"/>
        </w:rPr>
      </w:pPr>
      <w:r w:rsidRPr="001B07D9">
        <w:rPr>
          <w:rFonts w:cs="Tahoma"/>
          <w:szCs w:val="22"/>
          <w:lang w:eastAsia="en-US"/>
        </w:rPr>
        <w:t xml:space="preserve">Între data constatării abaterii şi data efectuării plăţii sumei penalizatoare, participantul în cauză este suspendat </w:t>
      </w:r>
      <w:r w:rsidR="00166661" w:rsidRPr="001B07D9">
        <w:rPr>
          <w:rFonts w:cs="Tahoma"/>
          <w:szCs w:val="22"/>
          <w:lang w:eastAsia="en-US"/>
        </w:rPr>
        <w:t xml:space="preserve">în mod automat </w:t>
      </w:r>
      <w:r w:rsidRPr="001B07D9">
        <w:rPr>
          <w:rFonts w:cs="Tahoma"/>
          <w:szCs w:val="22"/>
          <w:lang w:eastAsia="en-US"/>
        </w:rPr>
        <w:t xml:space="preserve">de la tranzacţionare. Data efectuării plății se consideră data când se </w:t>
      </w:r>
      <w:r w:rsidR="000E6517" w:rsidRPr="001B07D9">
        <w:rPr>
          <w:rFonts w:cs="Tahoma"/>
          <w:szCs w:val="22"/>
          <w:lang w:eastAsia="en-US"/>
        </w:rPr>
        <w:t>creditează</w:t>
      </w:r>
      <w:r w:rsidRPr="001B07D9">
        <w:rPr>
          <w:rFonts w:cs="Tahoma"/>
          <w:szCs w:val="22"/>
          <w:lang w:eastAsia="en-US"/>
        </w:rPr>
        <w:t xml:space="preserve"> contul bancar al OPCOM SA.</w:t>
      </w:r>
      <w:r w:rsidR="000E6517" w:rsidRPr="001B07D9">
        <w:rPr>
          <w:rFonts w:cs="Tahoma"/>
          <w:szCs w:val="22"/>
          <w:lang w:eastAsia="en-US"/>
        </w:rPr>
        <w:t xml:space="preserve"> </w:t>
      </w:r>
    </w:p>
    <w:p w:rsidR="00227F64" w:rsidRPr="001B07D9" w:rsidRDefault="000E6517" w:rsidP="004C26EF">
      <w:pPr>
        <w:numPr>
          <w:ilvl w:val="0"/>
          <w:numId w:val="23"/>
        </w:numPr>
        <w:tabs>
          <w:tab w:val="left" w:pos="567"/>
        </w:tabs>
        <w:spacing w:after="120"/>
        <w:ind w:left="567" w:hanging="567"/>
        <w:jc w:val="both"/>
        <w:rPr>
          <w:rFonts w:cs="Tahoma"/>
          <w:szCs w:val="22"/>
          <w:lang w:eastAsia="en-US"/>
        </w:rPr>
      </w:pPr>
      <w:r w:rsidRPr="001B07D9">
        <w:rPr>
          <w:rFonts w:cs="Tahoma"/>
          <w:szCs w:val="22"/>
          <w:lang w:eastAsia="en-US"/>
        </w:rPr>
        <w:t xml:space="preserve">În cazul în care un participant </w:t>
      </w:r>
      <w:r w:rsidR="00227F64" w:rsidRPr="001B07D9">
        <w:rPr>
          <w:rFonts w:cs="Tahoma"/>
          <w:szCs w:val="22"/>
          <w:lang w:eastAsia="en-US"/>
        </w:rPr>
        <w:t xml:space="preserve">este </w:t>
      </w:r>
      <w:r w:rsidRPr="001B07D9">
        <w:rPr>
          <w:rFonts w:cs="Tahoma"/>
          <w:szCs w:val="22"/>
          <w:lang w:eastAsia="en-US"/>
        </w:rPr>
        <w:t>suspendat de la PCCB-PC</w:t>
      </w:r>
      <w:r w:rsidR="00227F64" w:rsidRPr="001B07D9">
        <w:rPr>
          <w:rFonts w:cs="Tahoma"/>
          <w:szCs w:val="22"/>
          <w:lang w:eastAsia="en-US"/>
        </w:rPr>
        <w:t xml:space="preserve">, acesta nu va mai putea depune oferte inițiatoare sau de răspuns până când nu este ridicată suspendarea acestuia. </w:t>
      </w:r>
    </w:p>
    <w:p w:rsidR="00227F64" w:rsidRPr="001B07D9" w:rsidRDefault="00227F64" w:rsidP="004C26EF">
      <w:pPr>
        <w:numPr>
          <w:ilvl w:val="0"/>
          <w:numId w:val="23"/>
        </w:numPr>
        <w:tabs>
          <w:tab w:val="left" w:pos="567"/>
        </w:tabs>
        <w:spacing w:after="120"/>
        <w:ind w:left="567" w:hanging="567"/>
        <w:jc w:val="both"/>
        <w:rPr>
          <w:rFonts w:cs="Tahoma"/>
          <w:szCs w:val="22"/>
          <w:lang w:eastAsia="en-US"/>
        </w:rPr>
      </w:pPr>
      <w:r w:rsidRPr="001B07D9">
        <w:rPr>
          <w:rFonts w:cs="Tahoma"/>
          <w:szCs w:val="22"/>
          <w:lang w:eastAsia="en-US"/>
        </w:rPr>
        <w:t>În cazul în care un participant este suspendat, ofertele sale inițiatoare deja publicate pe site-ul OPC</w:t>
      </w:r>
      <w:r w:rsidR="00823ED6" w:rsidRPr="001B07D9">
        <w:rPr>
          <w:rFonts w:cs="Tahoma"/>
          <w:szCs w:val="22"/>
          <w:lang w:eastAsia="en-US"/>
        </w:rPr>
        <w:t>O</w:t>
      </w:r>
      <w:r w:rsidRPr="001B07D9">
        <w:rPr>
          <w:rFonts w:cs="Tahoma"/>
          <w:szCs w:val="22"/>
          <w:lang w:eastAsia="en-US"/>
        </w:rPr>
        <w:t xml:space="preserve">M vor fi declarate </w:t>
      </w:r>
      <w:r w:rsidR="00823ED6" w:rsidRPr="001B07D9">
        <w:rPr>
          <w:rFonts w:cs="Tahoma"/>
          <w:szCs w:val="22"/>
          <w:lang w:eastAsia="en-US"/>
        </w:rPr>
        <w:t>anulate pe site-ul OPCOM.</w:t>
      </w:r>
      <w:r w:rsidRPr="001B07D9">
        <w:rPr>
          <w:rFonts w:cs="Tahoma"/>
          <w:szCs w:val="22"/>
          <w:lang w:eastAsia="en-US"/>
        </w:rPr>
        <w:t xml:space="preserve"> În cazul în care </w:t>
      </w:r>
      <w:r w:rsidR="00C24487" w:rsidRPr="001B07D9">
        <w:rPr>
          <w:rFonts w:cs="Tahoma"/>
          <w:szCs w:val="22"/>
          <w:lang w:eastAsia="en-US"/>
        </w:rPr>
        <w:t>data</w:t>
      </w:r>
      <w:r w:rsidRPr="001B07D9">
        <w:rPr>
          <w:rFonts w:cs="Tahoma"/>
          <w:szCs w:val="22"/>
          <w:lang w:eastAsia="en-US"/>
        </w:rPr>
        <w:t xml:space="preserve"> ridicării suspendării participantului la piață</w:t>
      </w:r>
      <w:r w:rsidR="00C24487" w:rsidRPr="001B07D9">
        <w:rPr>
          <w:rFonts w:cs="Tahoma"/>
          <w:szCs w:val="22"/>
          <w:lang w:eastAsia="en-US"/>
        </w:rPr>
        <w:t xml:space="preserve">, acestea nu vor mai fi activate. </w:t>
      </w:r>
      <w:r w:rsidR="004139C9" w:rsidRPr="001B07D9">
        <w:rPr>
          <w:rFonts w:cs="Tahoma"/>
          <w:szCs w:val="22"/>
          <w:lang w:eastAsia="en-US"/>
        </w:rPr>
        <w:t xml:space="preserve">  </w:t>
      </w:r>
    </w:p>
    <w:p w:rsidR="00CC1A22" w:rsidRPr="001B07D9" w:rsidRDefault="002E7EAC" w:rsidP="00E3238D">
      <w:pPr>
        <w:pStyle w:val="Heading1"/>
        <w:spacing w:after="120"/>
        <w:ind w:left="573"/>
        <w:rPr>
          <w:rFonts w:cs="Tahoma"/>
          <w:sz w:val="22"/>
          <w:szCs w:val="22"/>
        </w:rPr>
      </w:pPr>
      <w:bookmarkStart w:id="19" w:name="_Toc397426691"/>
      <w:bookmarkStart w:id="20" w:name="_Toc403755117"/>
      <w:r w:rsidRPr="001B07D9">
        <w:rPr>
          <w:rFonts w:cs="Tahoma"/>
          <w:sz w:val="22"/>
          <w:szCs w:val="22"/>
        </w:rPr>
        <w:t>9</w:t>
      </w:r>
      <w:r w:rsidR="00B02983" w:rsidRPr="001B07D9">
        <w:rPr>
          <w:rFonts w:cs="Tahoma"/>
          <w:sz w:val="22"/>
          <w:szCs w:val="22"/>
        </w:rPr>
        <w:t xml:space="preserve">. </w:t>
      </w:r>
      <w:r w:rsidR="00954A6F" w:rsidRPr="001B07D9">
        <w:rPr>
          <w:rFonts w:cs="Tahoma"/>
          <w:sz w:val="22"/>
          <w:szCs w:val="22"/>
        </w:rPr>
        <w:t xml:space="preserve">ORGANIZAREA </w:t>
      </w:r>
      <w:r w:rsidR="009005D2" w:rsidRPr="001B07D9">
        <w:rPr>
          <w:rFonts w:cs="Tahoma"/>
          <w:sz w:val="22"/>
          <w:szCs w:val="22"/>
        </w:rPr>
        <w:t xml:space="preserve">ȘI DESFĂȘURAREA </w:t>
      </w:r>
      <w:r w:rsidR="00954A6F" w:rsidRPr="001B07D9">
        <w:rPr>
          <w:rFonts w:cs="Tahoma"/>
          <w:sz w:val="22"/>
          <w:szCs w:val="22"/>
        </w:rPr>
        <w:t>SESIUNILOR</w:t>
      </w:r>
      <w:r w:rsidR="00CC1A22" w:rsidRPr="001B07D9">
        <w:rPr>
          <w:rFonts w:cs="Tahoma"/>
          <w:sz w:val="22"/>
          <w:szCs w:val="22"/>
        </w:rPr>
        <w:t xml:space="preserve"> DE </w:t>
      </w:r>
      <w:r w:rsidR="00B02983" w:rsidRPr="001B07D9">
        <w:rPr>
          <w:rFonts w:cs="Tahoma"/>
          <w:sz w:val="22"/>
          <w:szCs w:val="22"/>
        </w:rPr>
        <w:t>L</w:t>
      </w:r>
      <w:r w:rsidR="00CC1A22" w:rsidRPr="001B07D9">
        <w:rPr>
          <w:rFonts w:cs="Tahoma"/>
          <w:sz w:val="22"/>
          <w:szCs w:val="22"/>
        </w:rPr>
        <w:t>ICITAŢIE</w:t>
      </w:r>
      <w:bookmarkEnd w:id="19"/>
      <w:bookmarkEnd w:id="20"/>
    </w:p>
    <w:p w:rsidR="002B0A78" w:rsidRPr="001B07D9" w:rsidRDefault="00904FC1" w:rsidP="001B07D9">
      <w:pPr>
        <w:pStyle w:val="Heading2"/>
        <w:numPr>
          <w:ilvl w:val="0"/>
          <w:numId w:val="24"/>
        </w:numPr>
        <w:tabs>
          <w:tab w:val="left" w:pos="993"/>
        </w:tabs>
        <w:rPr>
          <w:rFonts w:cs="Tahoma"/>
          <w:szCs w:val="22"/>
        </w:rPr>
      </w:pPr>
      <w:bookmarkStart w:id="21" w:name="_Toc403755118"/>
      <w:r w:rsidRPr="001B07D9">
        <w:rPr>
          <w:rFonts w:cs="Tahoma"/>
          <w:szCs w:val="22"/>
        </w:rPr>
        <w:t>INIŢI</w:t>
      </w:r>
      <w:r w:rsidR="009A3819" w:rsidRPr="001B07D9">
        <w:rPr>
          <w:rFonts w:cs="Tahoma"/>
          <w:szCs w:val="22"/>
        </w:rPr>
        <w:t>E</w:t>
      </w:r>
      <w:r w:rsidRPr="001B07D9">
        <w:rPr>
          <w:rFonts w:cs="Tahoma"/>
          <w:szCs w:val="22"/>
        </w:rPr>
        <w:t>REA</w:t>
      </w:r>
      <w:r w:rsidR="00A00ADF" w:rsidRPr="001B07D9">
        <w:rPr>
          <w:rFonts w:cs="Tahoma"/>
          <w:szCs w:val="22"/>
        </w:rPr>
        <w:t xml:space="preserve"> </w:t>
      </w:r>
      <w:r w:rsidR="00B64A3D" w:rsidRPr="001B07D9">
        <w:rPr>
          <w:rFonts w:cs="Tahoma"/>
          <w:szCs w:val="22"/>
        </w:rPr>
        <w:t>SESIUNILOR DE LICITAŢIE</w:t>
      </w:r>
      <w:bookmarkEnd w:id="21"/>
    </w:p>
    <w:p w:rsidR="002B0A78" w:rsidRPr="001B07D9" w:rsidRDefault="00A158B3" w:rsidP="004C26EF">
      <w:pPr>
        <w:numPr>
          <w:ilvl w:val="0"/>
          <w:numId w:val="25"/>
        </w:numPr>
        <w:spacing w:after="120"/>
        <w:ind w:left="709" w:hanging="709"/>
        <w:jc w:val="both"/>
        <w:rPr>
          <w:rFonts w:cs="Tahoma"/>
          <w:szCs w:val="22"/>
        </w:rPr>
      </w:pPr>
      <w:r w:rsidRPr="001B07D9">
        <w:rPr>
          <w:rFonts w:cs="Tahoma"/>
          <w:szCs w:val="22"/>
        </w:rPr>
        <w:t xml:space="preserve">În </w:t>
      </w:r>
      <w:r w:rsidR="00427770" w:rsidRPr="001B07D9">
        <w:rPr>
          <w:rFonts w:cs="Tahoma"/>
          <w:szCs w:val="22"/>
        </w:rPr>
        <w:t>situaţii de criză pe piaţa de energie electrică, după emiterea hotărârii Guvernului de punere</w:t>
      </w:r>
      <w:r w:rsidR="00427770" w:rsidRPr="001B07D9">
        <w:rPr>
          <w:rFonts w:cs="Tahoma"/>
          <w:spacing w:val="-5"/>
          <w:szCs w:val="22"/>
        </w:rPr>
        <w:t xml:space="preserve"> în aplicare a măsurilor de siguranţă, conform legii</w:t>
      </w:r>
      <w:r w:rsidRPr="001B07D9">
        <w:rPr>
          <w:rFonts w:cs="Tahoma"/>
          <w:spacing w:val="-5"/>
          <w:szCs w:val="22"/>
        </w:rPr>
        <w:t xml:space="preserve"> aplicabile, participanţii </w:t>
      </w:r>
      <w:r w:rsidR="00814595" w:rsidRPr="001B07D9">
        <w:rPr>
          <w:rFonts w:cs="Tahoma"/>
          <w:spacing w:val="-5"/>
          <w:szCs w:val="22"/>
        </w:rPr>
        <w:t>la PCCB</w:t>
      </w:r>
      <w:r w:rsidR="0074536D" w:rsidRPr="001B07D9">
        <w:rPr>
          <w:rFonts w:cs="Tahoma"/>
          <w:spacing w:val="-5"/>
          <w:szCs w:val="22"/>
        </w:rPr>
        <w:t>-PC</w:t>
      </w:r>
      <w:r w:rsidR="00814595" w:rsidRPr="001B07D9">
        <w:rPr>
          <w:rFonts w:cs="Tahoma"/>
          <w:spacing w:val="-5"/>
          <w:szCs w:val="22"/>
        </w:rPr>
        <w:t xml:space="preserve"> interesaţi în </w:t>
      </w:r>
      <w:r w:rsidR="00DE4204" w:rsidRPr="001B07D9">
        <w:rPr>
          <w:rFonts w:cs="Tahoma"/>
          <w:spacing w:val="-5"/>
          <w:szCs w:val="22"/>
        </w:rPr>
        <w:t xml:space="preserve">propunerea </w:t>
      </w:r>
      <w:r w:rsidR="00814595" w:rsidRPr="001B07D9">
        <w:rPr>
          <w:rFonts w:cs="Tahoma"/>
          <w:spacing w:val="-5"/>
          <w:szCs w:val="22"/>
        </w:rPr>
        <w:t>de oferte c</w:t>
      </w:r>
      <w:r w:rsidR="00814595" w:rsidRPr="001B07D9">
        <w:rPr>
          <w:rFonts w:cs="Tahoma"/>
          <w:szCs w:val="22"/>
        </w:rPr>
        <w:t>are</w:t>
      </w:r>
      <w:r w:rsidR="00814595" w:rsidRPr="001B07D9">
        <w:rPr>
          <w:rFonts w:cs="Tahoma"/>
          <w:spacing w:val="-5"/>
          <w:szCs w:val="22"/>
        </w:rPr>
        <w:t xml:space="preserve"> </w:t>
      </w:r>
      <w:r w:rsidR="00814595" w:rsidRPr="001B07D9">
        <w:rPr>
          <w:rFonts w:cs="Tahoma"/>
          <w:szCs w:val="22"/>
        </w:rPr>
        <w:t>să fie</w:t>
      </w:r>
      <w:r w:rsidR="00814595" w:rsidRPr="001B07D9">
        <w:rPr>
          <w:rFonts w:cs="Tahoma"/>
          <w:spacing w:val="-5"/>
          <w:szCs w:val="22"/>
        </w:rPr>
        <w:t xml:space="preserve"> supuse licitaţiei transmit la </w:t>
      </w:r>
      <w:r w:rsidR="009A3AB2" w:rsidRPr="001B07D9">
        <w:rPr>
          <w:rFonts w:cs="Tahoma"/>
          <w:spacing w:val="-5"/>
          <w:szCs w:val="22"/>
        </w:rPr>
        <w:t>OPCOM</w:t>
      </w:r>
      <w:r w:rsidR="00EB301D" w:rsidRPr="001B07D9">
        <w:rPr>
          <w:rFonts w:cs="Tahoma"/>
          <w:spacing w:val="-5"/>
          <w:szCs w:val="22"/>
        </w:rPr>
        <w:t xml:space="preserve"> SA,</w:t>
      </w:r>
      <w:r w:rsidR="00A5145C" w:rsidRPr="001B07D9">
        <w:rPr>
          <w:rFonts w:cs="Tahoma"/>
          <w:spacing w:val="-5"/>
          <w:szCs w:val="22"/>
        </w:rPr>
        <w:t xml:space="preserve"> </w:t>
      </w:r>
      <w:r w:rsidR="00814595" w:rsidRPr="001B07D9">
        <w:rPr>
          <w:rFonts w:cs="Tahoma"/>
          <w:spacing w:val="-5"/>
          <w:szCs w:val="22"/>
        </w:rPr>
        <w:t>ofertele proprii</w:t>
      </w:r>
      <w:r w:rsidR="00A5145C" w:rsidRPr="001B07D9">
        <w:rPr>
          <w:rFonts w:cs="Tahoma"/>
          <w:spacing w:val="-5"/>
          <w:szCs w:val="22"/>
        </w:rPr>
        <w:t xml:space="preserve">, </w:t>
      </w:r>
      <w:r w:rsidR="00814595" w:rsidRPr="001B07D9">
        <w:rPr>
          <w:rFonts w:cs="Tahoma"/>
          <w:spacing w:val="-5"/>
          <w:szCs w:val="22"/>
        </w:rPr>
        <w:t xml:space="preserve">conform </w:t>
      </w:r>
      <w:r w:rsidR="0074536D" w:rsidRPr="001B07D9">
        <w:rPr>
          <w:rFonts w:cs="Tahoma"/>
          <w:spacing w:val="-5"/>
          <w:szCs w:val="22"/>
        </w:rPr>
        <w:t>Anexei</w:t>
      </w:r>
      <w:r w:rsidR="004E21CD" w:rsidRPr="001B07D9">
        <w:rPr>
          <w:rFonts w:cs="Tahoma"/>
          <w:spacing w:val="-5"/>
          <w:szCs w:val="22"/>
        </w:rPr>
        <w:t xml:space="preserve"> </w:t>
      </w:r>
      <w:r w:rsidR="00166661" w:rsidRPr="001B07D9">
        <w:rPr>
          <w:rFonts w:cs="Tahoma"/>
          <w:spacing w:val="-5"/>
          <w:szCs w:val="22"/>
        </w:rPr>
        <w:t>1</w:t>
      </w:r>
      <w:r w:rsidR="0074536D" w:rsidRPr="001B07D9">
        <w:rPr>
          <w:rFonts w:cs="Tahoma"/>
          <w:spacing w:val="-5"/>
          <w:szCs w:val="22"/>
        </w:rPr>
        <w:t xml:space="preserve"> </w:t>
      </w:r>
      <w:r w:rsidR="00814595" w:rsidRPr="001B07D9">
        <w:rPr>
          <w:rFonts w:cs="Tahoma"/>
          <w:spacing w:val="-5"/>
          <w:szCs w:val="22"/>
        </w:rPr>
        <w:t>la prezenta</w:t>
      </w:r>
      <w:r w:rsidR="00266DC8" w:rsidRPr="001B07D9">
        <w:rPr>
          <w:rFonts w:cs="Tahoma"/>
          <w:spacing w:val="-5"/>
          <w:szCs w:val="22"/>
        </w:rPr>
        <w:t>,</w:t>
      </w:r>
      <w:r w:rsidR="00814595" w:rsidRPr="001B07D9">
        <w:rPr>
          <w:rFonts w:cs="Tahoma"/>
          <w:spacing w:val="-5"/>
          <w:szCs w:val="22"/>
        </w:rPr>
        <w:t xml:space="preserve"> </w:t>
      </w:r>
      <w:r w:rsidR="00266DC8" w:rsidRPr="001B07D9">
        <w:rPr>
          <w:rFonts w:cs="Tahoma"/>
          <w:szCs w:val="22"/>
        </w:rPr>
        <w:t xml:space="preserve">împreună cu </w:t>
      </w:r>
      <w:r w:rsidR="0074536D" w:rsidRPr="001B07D9">
        <w:rPr>
          <w:rFonts w:cs="Tahoma"/>
          <w:szCs w:val="22"/>
        </w:rPr>
        <w:t xml:space="preserve">clauzele specifice ale </w:t>
      </w:r>
      <w:r w:rsidR="0074536D" w:rsidRPr="001B07D9">
        <w:rPr>
          <w:rFonts w:cs="Tahoma"/>
          <w:szCs w:val="22"/>
        </w:rPr>
        <w:lastRenderedPageBreak/>
        <w:t xml:space="preserve">contractului de procesare combustibil, </w:t>
      </w:r>
      <w:r w:rsidR="00DE4204" w:rsidRPr="001B07D9">
        <w:rPr>
          <w:rFonts w:cs="Tahoma"/>
          <w:spacing w:val="-5"/>
          <w:szCs w:val="22"/>
        </w:rPr>
        <w:t>conform programului de primire a ofertelor inițiatoare publicat pe pagina web</w:t>
      </w:r>
      <w:r w:rsidR="003D119C" w:rsidRPr="001B07D9">
        <w:rPr>
          <w:rFonts w:cs="Tahoma"/>
          <w:spacing w:val="-5"/>
          <w:szCs w:val="22"/>
        </w:rPr>
        <w:t xml:space="preserve"> a </w:t>
      </w:r>
      <w:r w:rsidR="009A3AB2" w:rsidRPr="001B07D9">
        <w:rPr>
          <w:rFonts w:cs="Tahoma"/>
          <w:szCs w:val="22"/>
        </w:rPr>
        <w:t>OPCOM</w:t>
      </w:r>
      <w:r w:rsidR="00EB301D" w:rsidRPr="001B07D9">
        <w:rPr>
          <w:rFonts w:cs="Tahoma"/>
          <w:szCs w:val="22"/>
        </w:rPr>
        <w:t xml:space="preserve"> SA,</w:t>
      </w:r>
      <w:r w:rsidR="00446D38" w:rsidRPr="001B07D9">
        <w:rPr>
          <w:rFonts w:cs="Tahoma"/>
          <w:szCs w:val="22"/>
        </w:rPr>
        <w:t xml:space="preserve"> în secțiunea dedicată </w:t>
      </w:r>
      <w:r w:rsidR="00A5145C" w:rsidRPr="001B07D9">
        <w:rPr>
          <w:rFonts w:cs="Tahoma"/>
          <w:szCs w:val="22"/>
        </w:rPr>
        <w:t xml:space="preserve">Pieţei </w:t>
      </w:r>
      <w:r w:rsidR="002D6399" w:rsidRPr="001B07D9">
        <w:rPr>
          <w:rFonts w:cs="Tahoma"/>
          <w:szCs w:val="22"/>
        </w:rPr>
        <w:t xml:space="preserve">centralizate </w:t>
      </w:r>
      <w:r w:rsidR="00A5145C" w:rsidRPr="001B07D9">
        <w:rPr>
          <w:rFonts w:cs="Tahoma"/>
          <w:szCs w:val="22"/>
        </w:rPr>
        <w:t xml:space="preserve">a </w:t>
      </w:r>
      <w:r w:rsidR="002D6399" w:rsidRPr="001B07D9">
        <w:rPr>
          <w:rFonts w:cs="Tahoma"/>
          <w:szCs w:val="22"/>
        </w:rPr>
        <w:t xml:space="preserve">contractelor bilaterale </w:t>
      </w:r>
      <w:r w:rsidR="00A5145C" w:rsidRPr="001B07D9">
        <w:rPr>
          <w:rFonts w:cs="Tahoma"/>
          <w:szCs w:val="22"/>
        </w:rPr>
        <w:t xml:space="preserve">de energie electrică - </w:t>
      </w:r>
      <w:r w:rsidR="00EB301D" w:rsidRPr="001B07D9">
        <w:rPr>
          <w:rFonts w:cs="Tahoma"/>
          <w:szCs w:val="22"/>
        </w:rPr>
        <w:t xml:space="preserve">modalitatea de tranzacționare </w:t>
      </w:r>
      <w:r w:rsidR="00DC5FFD" w:rsidRPr="001B07D9">
        <w:rPr>
          <w:rFonts w:cs="Tahoma"/>
          <w:szCs w:val="22"/>
        </w:rPr>
        <w:t>PCCB-PC</w:t>
      </w:r>
      <w:r w:rsidR="00814595" w:rsidRPr="001B07D9">
        <w:rPr>
          <w:rFonts w:cs="Tahoma"/>
          <w:szCs w:val="22"/>
        </w:rPr>
        <w:t>.</w:t>
      </w:r>
    </w:p>
    <w:p w:rsidR="00D14539" w:rsidRPr="001B07D9" w:rsidRDefault="00D14539" w:rsidP="004C26EF">
      <w:pPr>
        <w:numPr>
          <w:ilvl w:val="0"/>
          <w:numId w:val="25"/>
        </w:numPr>
        <w:spacing w:after="120"/>
        <w:ind w:left="709" w:hanging="709"/>
        <w:jc w:val="both"/>
        <w:rPr>
          <w:rFonts w:cs="Tahoma"/>
          <w:szCs w:val="22"/>
        </w:rPr>
      </w:pPr>
      <w:r w:rsidRPr="001B07D9">
        <w:rPr>
          <w:rFonts w:cs="Tahoma"/>
          <w:szCs w:val="22"/>
        </w:rPr>
        <w:t xml:space="preserve">Fiecare ofertă ce urmează a fi supusă licitaţiei, în momentul recepționării </w:t>
      </w:r>
      <w:r w:rsidR="00D370B3" w:rsidRPr="001B07D9">
        <w:rPr>
          <w:rFonts w:cs="Tahoma"/>
          <w:szCs w:val="22"/>
        </w:rPr>
        <w:t xml:space="preserve">și acceptării </w:t>
      </w:r>
      <w:r w:rsidRPr="001B07D9">
        <w:rPr>
          <w:rFonts w:cs="Tahoma"/>
          <w:szCs w:val="22"/>
        </w:rPr>
        <w:t xml:space="preserve">ei de către </w:t>
      </w:r>
      <w:r w:rsidR="009A3AB2" w:rsidRPr="001B07D9">
        <w:rPr>
          <w:rFonts w:cs="Tahoma"/>
          <w:szCs w:val="22"/>
        </w:rPr>
        <w:t>OPCOM</w:t>
      </w:r>
      <w:r w:rsidR="00EB301D" w:rsidRPr="001B07D9">
        <w:rPr>
          <w:rFonts w:cs="Tahoma"/>
          <w:szCs w:val="22"/>
        </w:rPr>
        <w:t xml:space="preserve"> SA,</w:t>
      </w:r>
      <w:r w:rsidRPr="001B07D9">
        <w:rPr>
          <w:rFonts w:cs="Tahoma"/>
          <w:szCs w:val="22"/>
        </w:rPr>
        <w:t xml:space="preserve"> primește un Cod de identificare care este făcut public odată cu oferta. Acesta reprezintă codul de licitaţie aferent ofertei.</w:t>
      </w:r>
    </w:p>
    <w:p w:rsidR="00427770" w:rsidRPr="001B07D9" w:rsidRDefault="00427770" w:rsidP="004C26EF">
      <w:pPr>
        <w:numPr>
          <w:ilvl w:val="0"/>
          <w:numId w:val="25"/>
        </w:numPr>
        <w:spacing w:after="120"/>
        <w:ind w:left="709" w:hanging="709"/>
        <w:jc w:val="both"/>
        <w:rPr>
          <w:rFonts w:cs="Tahoma"/>
          <w:szCs w:val="22"/>
        </w:rPr>
      </w:pPr>
      <w:r w:rsidRPr="001B07D9">
        <w:rPr>
          <w:rFonts w:cs="Tahoma"/>
          <w:szCs w:val="22"/>
        </w:rPr>
        <w:t xml:space="preserve">În cazul în care </w:t>
      </w:r>
      <w:r w:rsidR="00A158B3" w:rsidRPr="001B07D9">
        <w:rPr>
          <w:rFonts w:cs="Tahoma"/>
          <w:szCs w:val="22"/>
        </w:rPr>
        <w:t>o ofertă inițiatoare este respinsă de OPCCB ca fiind neconformă, OPCOM SA publică pe site-ul propriu oferta respinsă, prec</w:t>
      </w:r>
      <w:r w:rsidR="00166661" w:rsidRPr="001B07D9">
        <w:rPr>
          <w:rFonts w:cs="Tahoma"/>
          <w:szCs w:val="22"/>
        </w:rPr>
        <w:t xml:space="preserve">um și motivaţia acestei acţiuni, începând cu prima zi lucrătoare </w:t>
      </w:r>
      <w:r w:rsidR="00271641" w:rsidRPr="001B07D9">
        <w:rPr>
          <w:rFonts w:cs="Tahoma"/>
          <w:szCs w:val="22"/>
        </w:rPr>
        <w:t>imediat următoare înregistrării acesteia.</w:t>
      </w:r>
    </w:p>
    <w:p w:rsidR="00A24361" w:rsidRPr="001B07D9" w:rsidRDefault="00D14539" w:rsidP="004C26EF">
      <w:pPr>
        <w:numPr>
          <w:ilvl w:val="0"/>
          <w:numId w:val="25"/>
        </w:numPr>
        <w:spacing w:after="120"/>
        <w:ind w:left="709" w:hanging="709"/>
        <w:jc w:val="both"/>
        <w:rPr>
          <w:rFonts w:cs="Tahoma"/>
          <w:szCs w:val="22"/>
        </w:rPr>
      </w:pPr>
      <w:r w:rsidRPr="001B07D9">
        <w:rPr>
          <w:rFonts w:cs="Tahoma"/>
          <w:szCs w:val="22"/>
        </w:rPr>
        <w:t>După primirea ofertelor inițiatoare aferente ce îndeplinesc condiţiile precizate în prezenta Procedură în vederea publicării lor, OPCCB</w:t>
      </w:r>
      <w:r w:rsidR="00A24361" w:rsidRPr="001B07D9">
        <w:rPr>
          <w:rFonts w:cs="Tahoma"/>
          <w:szCs w:val="22"/>
        </w:rPr>
        <w:t xml:space="preserve"> întocmește pentru fiecare ofertă inițiatoare primită un Anunț de organizare a sesiunii de licitație în care se precizează </w:t>
      </w:r>
      <w:r w:rsidR="00D9326B" w:rsidRPr="001B07D9">
        <w:rPr>
          <w:rFonts w:cs="Tahoma"/>
          <w:szCs w:val="22"/>
        </w:rPr>
        <w:t>C</w:t>
      </w:r>
      <w:r w:rsidR="00A24361" w:rsidRPr="001B07D9">
        <w:rPr>
          <w:rFonts w:cs="Tahoma"/>
          <w:szCs w:val="22"/>
        </w:rPr>
        <w:t xml:space="preserve">odul </w:t>
      </w:r>
      <w:r w:rsidR="00D9326B" w:rsidRPr="001B07D9">
        <w:rPr>
          <w:rFonts w:cs="Tahoma"/>
          <w:szCs w:val="22"/>
        </w:rPr>
        <w:t xml:space="preserve">de identificare a </w:t>
      </w:r>
      <w:r w:rsidR="00A24361" w:rsidRPr="001B07D9">
        <w:rPr>
          <w:rFonts w:cs="Tahoma"/>
          <w:szCs w:val="22"/>
        </w:rPr>
        <w:t>ofertei, data licitaţiei şi ora organizării sesiunii de lic</w:t>
      </w:r>
      <w:r w:rsidR="00265AF9" w:rsidRPr="001B07D9">
        <w:rPr>
          <w:rFonts w:cs="Tahoma"/>
          <w:szCs w:val="22"/>
        </w:rPr>
        <w:t>i</w:t>
      </w:r>
      <w:r w:rsidR="00A24361" w:rsidRPr="001B07D9">
        <w:rPr>
          <w:rFonts w:cs="Tahoma"/>
          <w:szCs w:val="22"/>
        </w:rPr>
        <w:t>tație, precum şi termenul limită de transmitere a ofertelor de răspuns.</w:t>
      </w:r>
    </w:p>
    <w:p w:rsidR="00814595" w:rsidRPr="001B07D9" w:rsidRDefault="00A24361" w:rsidP="004C26EF">
      <w:pPr>
        <w:numPr>
          <w:ilvl w:val="0"/>
          <w:numId w:val="25"/>
        </w:numPr>
        <w:spacing w:after="120"/>
        <w:ind w:left="709" w:hanging="709"/>
        <w:jc w:val="both"/>
        <w:rPr>
          <w:rFonts w:cs="Tahoma"/>
          <w:spacing w:val="-5"/>
          <w:szCs w:val="22"/>
        </w:rPr>
      </w:pPr>
      <w:r w:rsidRPr="001B07D9">
        <w:rPr>
          <w:rFonts w:cs="Tahoma"/>
          <w:szCs w:val="22"/>
        </w:rPr>
        <w:t xml:space="preserve">Anunțul de </w:t>
      </w:r>
      <w:r w:rsidR="00353655" w:rsidRPr="001B07D9">
        <w:rPr>
          <w:rFonts w:cs="Tahoma"/>
          <w:szCs w:val="22"/>
        </w:rPr>
        <w:t>organizare a sesiunii de licitație și o</w:t>
      </w:r>
      <w:r w:rsidR="00814595" w:rsidRPr="001B07D9">
        <w:rPr>
          <w:rFonts w:cs="Tahoma"/>
          <w:szCs w:val="22"/>
        </w:rPr>
        <w:t>fert</w:t>
      </w:r>
      <w:r w:rsidR="00353655" w:rsidRPr="001B07D9">
        <w:rPr>
          <w:rFonts w:cs="Tahoma"/>
          <w:szCs w:val="22"/>
        </w:rPr>
        <w:t>a</w:t>
      </w:r>
      <w:r w:rsidR="00814595" w:rsidRPr="001B07D9">
        <w:rPr>
          <w:rFonts w:cs="Tahoma"/>
          <w:szCs w:val="22"/>
        </w:rPr>
        <w:t xml:space="preserve"> </w:t>
      </w:r>
      <w:r w:rsidR="00353655" w:rsidRPr="001B07D9">
        <w:rPr>
          <w:rFonts w:cs="Tahoma"/>
          <w:szCs w:val="22"/>
        </w:rPr>
        <w:t xml:space="preserve">propusă </w:t>
      </w:r>
      <w:r w:rsidR="00814595" w:rsidRPr="001B07D9">
        <w:rPr>
          <w:rFonts w:cs="Tahoma"/>
          <w:szCs w:val="22"/>
        </w:rPr>
        <w:t xml:space="preserve">pentru a fi </w:t>
      </w:r>
      <w:r w:rsidR="00353655" w:rsidRPr="001B07D9">
        <w:rPr>
          <w:rFonts w:cs="Tahoma"/>
          <w:szCs w:val="22"/>
        </w:rPr>
        <w:t xml:space="preserve">supusă </w:t>
      </w:r>
      <w:r w:rsidR="00814595" w:rsidRPr="001B07D9">
        <w:rPr>
          <w:rFonts w:cs="Tahoma"/>
          <w:szCs w:val="22"/>
        </w:rPr>
        <w:t>licitaţiei</w:t>
      </w:r>
      <w:r w:rsidR="00233E52" w:rsidRPr="001B07D9">
        <w:rPr>
          <w:rFonts w:cs="Tahoma"/>
          <w:szCs w:val="22"/>
        </w:rPr>
        <w:t xml:space="preserve"> </w:t>
      </w:r>
      <w:r w:rsidR="00A158B3" w:rsidRPr="001B07D9">
        <w:rPr>
          <w:rFonts w:cs="Tahoma"/>
          <w:szCs w:val="22"/>
        </w:rPr>
        <w:t xml:space="preserve">împreună cu clauzele specifice ale contractului de procesare combustibil </w:t>
      </w:r>
      <w:r w:rsidR="00233E52" w:rsidRPr="001B07D9">
        <w:rPr>
          <w:rFonts w:cs="Tahoma"/>
          <w:szCs w:val="22"/>
        </w:rPr>
        <w:t xml:space="preserve">sunt </w:t>
      </w:r>
      <w:r w:rsidR="00814595" w:rsidRPr="001B07D9">
        <w:rPr>
          <w:rFonts w:cs="Tahoma"/>
          <w:szCs w:val="22"/>
        </w:rPr>
        <w:t xml:space="preserve">publicate pe pagina web a </w:t>
      </w:r>
      <w:r w:rsidR="009A3AB2" w:rsidRPr="001B07D9">
        <w:rPr>
          <w:rFonts w:cs="Tahoma"/>
          <w:szCs w:val="22"/>
        </w:rPr>
        <w:t>OPCOM</w:t>
      </w:r>
      <w:r w:rsidR="00EB301D" w:rsidRPr="001B07D9">
        <w:rPr>
          <w:rFonts w:cs="Tahoma"/>
          <w:szCs w:val="22"/>
        </w:rPr>
        <w:t xml:space="preserve"> SA,</w:t>
      </w:r>
      <w:r w:rsidR="00814595" w:rsidRPr="001B07D9">
        <w:rPr>
          <w:rFonts w:cs="Tahoma"/>
          <w:szCs w:val="22"/>
        </w:rPr>
        <w:t xml:space="preserve"> </w:t>
      </w:r>
      <w:r w:rsidR="002A5179" w:rsidRPr="001B07D9">
        <w:rPr>
          <w:rFonts w:cs="Tahoma"/>
          <w:szCs w:val="22"/>
        </w:rPr>
        <w:t xml:space="preserve">în secțiunea dedicată </w:t>
      </w:r>
      <w:r w:rsidR="00D9326B" w:rsidRPr="001B07D9">
        <w:rPr>
          <w:rFonts w:cs="Tahoma"/>
          <w:szCs w:val="22"/>
        </w:rPr>
        <w:t xml:space="preserve">Pieţei </w:t>
      </w:r>
      <w:r w:rsidR="002D6399" w:rsidRPr="001B07D9">
        <w:rPr>
          <w:rFonts w:cs="Tahoma"/>
          <w:szCs w:val="22"/>
        </w:rPr>
        <w:t xml:space="preserve">centralizate </w:t>
      </w:r>
      <w:r w:rsidR="00D9326B" w:rsidRPr="001B07D9">
        <w:rPr>
          <w:rFonts w:cs="Tahoma"/>
          <w:szCs w:val="22"/>
        </w:rPr>
        <w:t xml:space="preserve">a </w:t>
      </w:r>
      <w:r w:rsidR="002D6399" w:rsidRPr="001B07D9">
        <w:rPr>
          <w:rFonts w:cs="Tahoma"/>
          <w:szCs w:val="22"/>
        </w:rPr>
        <w:t xml:space="preserve">contractelor bilaterale </w:t>
      </w:r>
      <w:r w:rsidR="00D9326B" w:rsidRPr="001B07D9">
        <w:rPr>
          <w:rFonts w:cs="Tahoma"/>
          <w:szCs w:val="22"/>
        </w:rPr>
        <w:t xml:space="preserve">de energie electrică - </w:t>
      </w:r>
      <w:r w:rsidR="00EB301D" w:rsidRPr="001B07D9">
        <w:rPr>
          <w:rFonts w:cs="Tahoma"/>
          <w:szCs w:val="22"/>
        </w:rPr>
        <w:t xml:space="preserve">modalitatea de tranzacționare </w:t>
      </w:r>
      <w:r w:rsidR="00DC5FFD" w:rsidRPr="001B07D9">
        <w:rPr>
          <w:rFonts w:cs="Tahoma"/>
          <w:szCs w:val="22"/>
        </w:rPr>
        <w:t>PCCB-PC</w:t>
      </w:r>
      <w:r w:rsidR="002A5179" w:rsidRPr="001B07D9">
        <w:rPr>
          <w:rFonts w:cs="Tahoma"/>
          <w:szCs w:val="22"/>
        </w:rPr>
        <w:t xml:space="preserve">, </w:t>
      </w:r>
      <w:r w:rsidR="00814595" w:rsidRPr="001B07D9">
        <w:rPr>
          <w:rFonts w:cs="Tahoma"/>
          <w:szCs w:val="22"/>
        </w:rPr>
        <w:t>începând cu prima zi lucrătoare imediat următoare</w:t>
      </w:r>
      <w:r w:rsidR="004D620A" w:rsidRPr="001B07D9">
        <w:rPr>
          <w:rFonts w:cs="Tahoma"/>
          <w:szCs w:val="22"/>
        </w:rPr>
        <w:t xml:space="preserve"> înregistrării ofertelor pentru publicare la </w:t>
      </w:r>
      <w:r w:rsidR="009A3AB2" w:rsidRPr="001B07D9">
        <w:rPr>
          <w:rFonts w:cs="Tahoma"/>
          <w:szCs w:val="22"/>
        </w:rPr>
        <w:t>OPCOM</w:t>
      </w:r>
      <w:r w:rsidR="00EB301D" w:rsidRPr="001B07D9">
        <w:rPr>
          <w:rFonts w:cs="Tahoma"/>
          <w:szCs w:val="22"/>
        </w:rPr>
        <w:t xml:space="preserve"> SA,</w:t>
      </w:r>
      <w:r w:rsidR="00A20E78" w:rsidRPr="001B07D9">
        <w:rPr>
          <w:rFonts w:cs="Tahoma"/>
          <w:szCs w:val="22"/>
        </w:rPr>
        <w:t xml:space="preserve"> </w:t>
      </w:r>
      <w:r w:rsidR="00814595" w:rsidRPr="001B07D9">
        <w:rPr>
          <w:rFonts w:cs="Tahoma"/>
          <w:szCs w:val="22"/>
        </w:rPr>
        <w:t xml:space="preserve">pentru o perioadă de </w:t>
      </w:r>
      <w:r w:rsidR="0044330F" w:rsidRPr="001B07D9">
        <w:rPr>
          <w:rFonts w:cs="Tahoma"/>
          <w:szCs w:val="22"/>
        </w:rPr>
        <w:t xml:space="preserve">minim </w:t>
      </w:r>
      <w:r w:rsidR="00E02A7A" w:rsidRPr="001B07D9">
        <w:rPr>
          <w:rFonts w:cs="Tahoma"/>
          <w:szCs w:val="22"/>
        </w:rPr>
        <w:t>4</w:t>
      </w:r>
      <w:r w:rsidR="00EB56CB" w:rsidRPr="001B07D9">
        <w:rPr>
          <w:rFonts w:cs="Tahoma"/>
          <w:szCs w:val="22"/>
        </w:rPr>
        <w:t xml:space="preserve"> </w:t>
      </w:r>
      <w:r w:rsidR="00814595" w:rsidRPr="001B07D9">
        <w:rPr>
          <w:rFonts w:cs="Tahoma"/>
          <w:szCs w:val="22"/>
        </w:rPr>
        <w:t>zile lucrătoare</w:t>
      </w:r>
      <w:r w:rsidR="004D620A" w:rsidRPr="001B07D9">
        <w:rPr>
          <w:rFonts w:cs="Tahoma"/>
          <w:szCs w:val="22"/>
        </w:rPr>
        <w:t xml:space="preserve"> </w:t>
      </w:r>
      <w:r w:rsidR="00A20E78" w:rsidRPr="001B07D9">
        <w:rPr>
          <w:rFonts w:cs="Tahoma"/>
          <w:szCs w:val="22"/>
        </w:rPr>
        <w:t>(</w:t>
      </w:r>
      <w:r w:rsidR="00166545" w:rsidRPr="001B07D9">
        <w:rPr>
          <w:rFonts w:cs="Tahoma"/>
          <w:szCs w:val="22"/>
        </w:rPr>
        <w:t>inclusiv ziua public</w:t>
      </w:r>
      <w:r w:rsidR="00B86362" w:rsidRPr="001B07D9">
        <w:rPr>
          <w:rFonts w:cs="Tahoma"/>
          <w:szCs w:val="22"/>
        </w:rPr>
        <w:t>ă</w:t>
      </w:r>
      <w:r w:rsidR="00166545" w:rsidRPr="001B07D9">
        <w:rPr>
          <w:rFonts w:cs="Tahoma"/>
          <w:szCs w:val="22"/>
        </w:rPr>
        <w:t xml:space="preserve">rii </w:t>
      </w:r>
      <w:r w:rsidR="00A20E78" w:rsidRPr="001B07D9">
        <w:rPr>
          <w:rFonts w:cs="Tahoma"/>
          <w:szCs w:val="22"/>
        </w:rPr>
        <w:t>ofertelor şi exclusiv data licitaţiei</w:t>
      </w:r>
      <w:r w:rsidR="00233E52" w:rsidRPr="001B07D9">
        <w:rPr>
          <w:rFonts w:cs="Tahoma"/>
          <w:szCs w:val="22"/>
        </w:rPr>
        <w:t>)</w:t>
      </w:r>
      <w:r w:rsidR="00814595" w:rsidRPr="001B07D9">
        <w:rPr>
          <w:rFonts w:cs="Tahoma"/>
          <w:szCs w:val="22"/>
        </w:rPr>
        <w:t>.</w:t>
      </w:r>
      <w:r w:rsidR="00814595" w:rsidRPr="001B07D9">
        <w:rPr>
          <w:rFonts w:cs="Tahoma"/>
          <w:spacing w:val="-5"/>
          <w:szCs w:val="22"/>
        </w:rPr>
        <w:t xml:space="preserve"> </w:t>
      </w:r>
    </w:p>
    <w:p w:rsidR="00E33F3C" w:rsidRPr="001B07D9" w:rsidRDefault="00E33F3C" w:rsidP="001B07D9">
      <w:pPr>
        <w:pStyle w:val="Heading2"/>
        <w:numPr>
          <w:ilvl w:val="0"/>
          <w:numId w:val="24"/>
        </w:numPr>
        <w:tabs>
          <w:tab w:val="left" w:pos="993"/>
        </w:tabs>
        <w:rPr>
          <w:rFonts w:cs="Tahoma"/>
          <w:szCs w:val="22"/>
        </w:rPr>
      </w:pPr>
      <w:bookmarkStart w:id="22" w:name="_Toc403755119"/>
      <w:r w:rsidRPr="001B07D9">
        <w:rPr>
          <w:rFonts w:cs="Tahoma"/>
          <w:szCs w:val="22"/>
        </w:rPr>
        <w:t>RETRAGEREA OFERTELOR PUBLICATE ŞI ANULAREA SESIUNILOR DE LICITAŢIE</w:t>
      </w:r>
      <w:bookmarkEnd w:id="22"/>
    </w:p>
    <w:p w:rsidR="00E33F3C" w:rsidRPr="001B07D9" w:rsidRDefault="00763901" w:rsidP="004C26EF">
      <w:pPr>
        <w:numPr>
          <w:ilvl w:val="0"/>
          <w:numId w:val="26"/>
        </w:numPr>
        <w:spacing w:after="120"/>
        <w:ind w:left="709" w:hanging="709"/>
        <w:jc w:val="both"/>
        <w:rPr>
          <w:rFonts w:cs="Tahoma"/>
          <w:szCs w:val="22"/>
        </w:rPr>
      </w:pPr>
      <w:r w:rsidRPr="001B07D9">
        <w:rPr>
          <w:rFonts w:cs="Tahoma"/>
          <w:szCs w:val="22"/>
        </w:rPr>
        <w:t>Participanţii care au înaintat oferte inițiatoare</w:t>
      </w:r>
      <w:r w:rsidR="00EC40F6" w:rsidRPr="001B07D9">
        <w:rPr>
          <w:rFonts w:cs="Tahoma"/>
          <w:szCs w:val="22"/>
        </w:rPr>
        <w:t xml:space="preserve"> și care nu a fost respinsă de către OPCCB, în scopul</w:t>
      </w:r>
      <w:r w:rsidRPr="001B07D9">
        <w:rPr>
          <w:rFonts w:cs="Tahoma"/>
          <w:szCs w:val="22"/>
        </w:rPr>
        <w:t xml:space="preserve"> publicării lor şi organizării de sesiuni de licitaţie</w:t>
      </w:r>
      <w:r w:rsidR="00EC40F6" w:rsidRPr="001B07D9">
        <w:rPr>
          <w:rFonts w:cs="Tahoma"/>
          <w:szCs w:val="22"/>
        </w:rPr>
        <w:t>,</w:t>
      </w:r>
      <w:r w:rsidRPr="001B07D9">
        <w:rPr>
          <w:rFonts w:cs="Tahoma"/>
          <w:szCs w:val="22"/>
        </w:rPr>
        <w:t xml:space="preserve"> pot decide retragerea ofertelor inițiatoare până înainte de ora de începere a sesiunii de licitație</w:t>
      </w:r>
      <w:r w:rsidR="006833F8" w:rsidRPr="001B07D9">
        <w:rPr>
          <w:rFonts w:cs="Tahoma"/>
          <w:szCs w:val="22"/>
        </w:rPr>
        <w:t>,</w:t>
      </w:r>
      <w:r w:rsidRPr="001B07D9">
        <w:rPr>
          <w:rFonts w:cs="Tahoma"/>
          <w:szCs w:val="22"/>
        </w:rPr>
        <w:t xml:space="preserve"> cu asumarea prevederilor Regulamentului </w:t>
      </w:r>
      <w:r w:rsidR="00B93977" w:rsidRPr="001B07D9">
        <w:rPr>
          <w:rFonts w:cs="Tahoma"/>
          <w:szCs w:val="22"/>
        </w:rPr>
        <w:t xml:space="preserve">privind modalităţile de încheiere a contractelor bilaterale de energie electrică prin licitaţie extinsă şi negociere continuă şi prin contracte de procesare </w:t>
      </w:r>
      <w:r w:rsidRPr="001B07D9">
        <w:rPr>
          <w:rFonts w:cs="Tahoma"/>
          <w:szCs w:val="22"/>
        </w:rPr>
        <w:t xml:space="preserve">și ale prezentei Proceduri referitoare la </w:t>
      </w:r>
      <w:r w:rsidR="00B93977" w:rsidRPr="001B07D9">
        <w:rPr>
          <w:rFonts w:cs="Tahoma"/>
          <w:szCs w:val="22"/>
        </w:rPr>
        <w:t>plata penalităților</w:t>
      </w:r>
      <w:r w:rsidRPr="001B07D9">
        <w:rPr>
          <w:rFonts w:cs="Tahoma"/>
          <w:szCs w:val="22"/>
        </w:rPr>
        <w:t xml:space="preserve"> în cazul retragerii </w:t>
      </w:r>
      <w:r w:rsidR="00B93977" w:rsidRPr="001B07D9">
        <w:rPr>
          <w:rFonts w:cs="Tahoma"/>
          <w:szCs w:val="22"/>
        </w:rPr>
        <w:t>ofertei</w:t>
      </w:r>
      <w:r w:rsidRPr="001B07D9">
        <w:rPr>
          <w:rFonts w:cs="Tahoma"/>
          <w:szCs w:val="22"/>
        </w:rPr>
        <w:t>.</w:t>
      </w:r>
    </w:p>
    <w:p w:rsidR="00656221" w:rsidRPr="001B07D9" w:rsidRDefault="00656221" w:rsidP="004C26EF">
      <w:pPr>
        <w:numPr>
          <w:ilvl w:val="0"/>
          <w:numId w:val="26"/>
        </w:numPr>
        <w:spacing w:after="120"/>
        <w:ind w:left="709" w:hanging="709"/>
        <w:jc w:val="both"/>
        <w:rPr>
          <w:rFonts w:cs="Tahoma"/>
          <w:szCs w:val="22"/>
        </w:rPr>
      </w:pPr>
      <w:r w:rsidRPr="001B07D9">
        <w:rPr>
          <w:rFonts w:cs="Tahoma"/>
          <w:szCs w:val="22"/>
        </w:rPr>
        <w:t>În cazul în care</w:t>
      </w:r>
      <w:r w:rsidR="006E0E8D" w:rsidRPr="001B07D9">
        <w:rPr>
          <w:rFonts w:cs="Tahoma"/>
          <w:szCs w:val="22"/>
        </w:rPr>
        <w:t>,</w:t>
      </w:r>
      <w:r w:rsidRPr="001B07D9">
        <w:rPr>
          <w:rFonts w:cs="Tahoma"/>
          <w:szCs w:val="22"/>
        </w:rPr>
        <w:t xml:space="preserve"> pentru o ofertă publicată </w:t>
      </w:r>
      <w:r w:rsidR="00901833" w:rsidRPr="001B07D9">
        <w:rPr>
          <w:rFonts w:cs="Tahoma"/>
          <w:szCs w:val="22"/>
        </w:rPr>
        <w:t xml:space="preserve">nu au fost depuse oferte de </w:t>
      </w:r>
      <w:r w:rsidR="002819A0" w:rsidRPr="001B07D9">
        <w:rPr>
          <w:rFonts w:cs="Tahoma"/>
          <w:szCs w:val="22"/>
        </w:rPr>
        <w:t xml:space="preserve">răspuns </w:t>
      </w:r>
      <w:r w:rsidRPr="001B07D9">
        <w:rPr>
          <w:rFonts w:cs="Tahoma"/>
          <w:szCs w:val="22"/>
        </w:rPr>
        <w:t xml:space="preserve">conform termenului precizat în </w:t>
      </w:r>
      <w:r w:rsidR="00940891" w:rsidRPr="001B07D9">
        <w:rPr>
          <w:rFonts w:cs="Tahoma"/>
          <w:szCs w:val="22"/>
        </w:rPr>
        <w:t xml:space="preserve">Anunţul </w:t>
      </w:r>
      <w:r w:rsidRPr="001B07D9">
        <w:rPr>
          <w:rFonts w:cs="Tahoma"/>
          <w:szCs w:val="22"/>
        </w:rPr>
        <w:t xml:space="preserve">de organizare a licitaţiei, </w:t>
      </w:r>
      <w:r w:rsidR="009A3AB2" w:rsidRPr="001B07D9">
        <w:rPr>
          <w:rFonts w:cs="Tahoma"/>
          <w:szCs w:val="22"/>
        </w:rPr>
        <w:t>OPCOM</w:t>
      </w:r>
      <w:r w:rsidR="00940891" w:rsidRPr="001B07D9">
        <w:rPr>
          <w:rFonts w:cs="Tahoma"/>
          <w:szCs w:val="22"/>
        </w:rPr>
        <w:t xml:space="preserve"> SA</w:t>
      </w:r>
      <w:r w:rsidR="00901833" w:rsidRPr="001B07D9">
        <w:rPr>
          <w:rFonts w:cs="Tahoma"/>
          <w:szCs w:val="22"/>
        </w:rPr>
        <w:t xml:space="preserve"> </w:t>
      </w:r>
      <w:r w:rsidRPr="001B07D9">
        <w:rPr>
          <w:rFonts w:cs="Tahoma"/>
          <w:szCs w:val="22"/>
        </w:rPr>
        <w:t xml:space="preserve">informează reprezentanţii </w:t>
      </w:r>
      <w:r w:rsidR="00940891" w:rsidRPr="001B07D9">
        <w:rPr>
          <w:rFonts w:cs="Tahoma"/>
          <w:szCs w:val="22"/>
        </w:rPr>
        <w:t xml:space="preserve">Participantului </w:t>
      </w:r>
      <w:r w:rsidRPr="001B07D9">
        <w:rPr>
          <w:rFonts w:cs="Tahoma"/>
          <w:szCs w:val="22"/>
        </w:rPr>
        <w:t xml:space="preserve">la </w:t>
      </w:r>
      <w:r w:rsidR="00940891" w:rsidRPr="001B07D9">
        <w:rPr>
          <w:rFonts w:cs="Tahoma"/>
          <w:szCs w:val="22"/>
        </w:rPr>
        <w:t>PCCB</w:t>
      </w:r>
      <w:r w:rsidR="00901833" w:rsidRPr="001B07D9">
        <w:rPr>
          <w:rFonts w:cs="Tahoma"/>
          <w:szCs w:val="22"/>
        </w:rPr>
        <w:t>-PC</w:t>
      </w:r>
      <w:r w:rsidR="00940891" w:rsidRPr="001B07D9">
        <w:rPr>
          <w:rFonts w:cs="Tahoma"/>
          <w:szCs w:val="22"/>
        </w:rPr>
        <w:t xml:space="preserve"> </w:t>
      </w:r>
      <w:r w:rsidRPr="001B07D9">
        <w:rPr>
          <w:rFonts w:cs="Tahoma"/>
          <w:szCs w:val="22"/>
        </w:rPr>
        <w:t>care a depus oferta</w:t>
      </w:r>
      <w:r w:rsidR="002819A0" w:rsidRPr="001B07D9">
        <w:rPr>
          <w:rFonts w:cs="Tahoma"/>
          <w:szCs w:val="22"/>
        </w:rPr>
        <w:t xml:space="preserve"> inițiatoare</w:t>
      </w:r>
      <w:r w:rsidRPr="001B07D9">
        <w:rPr>
          <w:rFonts w:cs="Tahoma"/>
          <w:szCs w:val="22"/>
        </w:rPr>
        <w:t xml:space="preserve">, declară sesiunea de licitaţie anulată urmare faptului că </w:t>
      </w:r>
      <w:r w:rsidR="00901833" w:rsidRPr="001B07D9">
        <w:rPr>
          <w:rFonts w:cs="Tahoma"/>
          <w:szCs w:val="22"/>
        </w:rPr>
        <w:t>nu au fost depuse oferte de</w:t>
      </w:r>
      <w:r w:rsidRPr="001B07D9">
        <w:rPr>
          <w:rFonts w:cs="Tahoma"/>
          <w:szCs w:val="22"/>
        </w:rPr>
        <w:t xml:space="preserve"> răspuns şi publică pe </w:t>
      </w:r>
      <w:r w:rsidR="006E0E8D" w:rsidRPr="001B07D9">
        <w:rPr>
          <w:rFonts w:cs="Tahoma"/>
          <w:szCs w:val="22"/>
        </w:rPr>
        <w:t xml:space="preserve">pagina web a </w:t>
      </w:r>
      <w:r w:rsidR="009A3AB2" w:rsidRPr="001B07D9">
        <w:rPr>
          <w:rFonts w:cs="Tahoma"/>
          <w:szCs w:val="22"/>
        </w:rPr>
        <w:t>OPCOM</w:t>
      </w:r>
      <w:r w:rsidR="00EB301D" w:rsidRPr="001B07D9">
        <w:rPr>
          <w:rFonts w:cs="Tahoma"/>
          <w:szCs w:val="22"/>
        </w:rPr>
        <w:t xml:space="preserve"> SA </w:t>
      </w:r>
      <w:r w:rsidRPr="001B07D9">
        <w:rPr>
          <w:rFonts w:cs="Tahoma"/>
          <w:szCs w:val="22"/>
        </w:rPr>
        <w:t>anunţul de anulare.</w:t>
      </w:r>
    </w:p>
    <w:p w:rsidR="00365F8D" w:rsidRPr="001B07D9" w:rsidRDefault="00CC1A22" w:rsidP="001B07D9">
      <w:pPr>
        <w:pStyle w:val="Heading2"/>
        <w:numPr>
          <w:ilvl w:val="0"/>
          <w:numId w:val="24"/>
        </w:numPr>
        <w:tabs>
          <w:tab w:val="left" w:pos="993"/>
        </w:tabs>
        <w:jc w:val="both"/>
        <w:rPr>
          <w:rFonts w:cs="Tahoma"/>
          <w:szCs w:val="22"/>
        </w:rPr>
      </w:pPr>
      <w:bookmarkStart w:id="23" w:name="_Toc403755120"/>
      <w:r w:rsidRPr="001B07D9">
        <w:rPr>
          <w:rFonts w:cs="Tahoma"/>
          <w:szCs w:val="22"/>
        </w:rPr>
        <w:t xml:space="preserve">ÎNSCRIEREA </w:t>
      </w:r>
      <w:r w:rsidR="00D370B3" w:rsidRPr="001B07D9">
        <w:rPr>
          <w:rFonts w:cs="Tahoma"/>
          <w:szCs w:val="22"/>
        </w:rPr>
        <w:t xml:space="preserve">LA LICITATII A </w:t>
      </w:r>
      <w:r w:rsidR="00AC32B1" w:rsidRPr="001B07D9">
        <w:rPr>
          <w:rFonts w:cs="Tahoma"/>
          <w:szCs w:val="22"/>
        </w:rPr>
        <w:t>OFERTELOR DE RĂSPUNS</w:t>
      </w:r>
      <w:r w:rsidRPr="001B07D9">
        <w:rPr>
          <w:rFonts w:cs="Tahoma"/>
          <w:szCs w:val="22"/>
        </w:rPr>
        <w:t xml:space="preserve"> ŞI DESFĂŞURAREA </w:t>
      </w:r>
      <w:r w:rsidR="009005D2" w:rsidRPr="001B07D9">
        <w:rPr>
          <w:rFonts w:cs="Tahoma"/>
          <w:szCs w:val="22"/>
        </w:rPr>
        <w:t>SESIUNII DE LICITAȚIE</w:t>
      </w:r>
      <w:bookmarkEnd w:id="23"/>
    </w:p>
    <w:p w:rsidR="00954A6F" w:rsidRPr="001B07D9" w:rsidRDefault="00954A6F" w:rsidP="00DA4FC3">
      <w:pPr>
        <w:spacing w:after="120"/>
        <w:ind w:left="284"/>
        <w:jc w:val="both"/>
        <w:rPr>
          <w:rFonts w:cs="Tahoma"/>
          <w:szCs w:val="22"/>
        </w:rPr>
      </w:pPr>
      <w:r w:rsidRPr="001B07D9">
        <w:rPr>
          <w:rFonts w:cs="Tahoma"/>
          <w:b/>
          <w:szCs w:val="22"/>
        </w:rPr>
        <w:t>ÎNSCRIEREA LA LICITAŢII</w:t>
      </w:r>
      <w:r w:rsidR="00D370B3" w:rsidRPr="001B07D9">
        <w:rPr>
          <w:rFonts w:cs="Tahoma"/>
          <w:b/>
          <w:szCs w:val="22"/>
        </w:rPr>
        <w:t xml:space="preserve"> </w:t>
      </w:r>
      <w:r w:rsidR="00AC32B1" w:rsidRPr="001B07D9">
        <w:rPr>
          <w:rFonts w:cs="Tahoma"/>
          <w:b/>
          <w:szCs w:val="22"/>
        </w:rPr>
        <w:t>A OFERTELOR DE RĂSPUNS</w:t>
      </w:r>
    </w:p>
    <w:p w:rsidR="00501CA0" w:rsidRPr="001B07D9" w:rsidRDefault="00DC4B91" w:rsidP="008277F0">
      <w:pPr>
        <w:numPr>
          <w:ilvl w:val="0"/>
          <w:numId w:val="27"/>
        </w:numPr>
        <w:spacing w:after="120"/>
        <w:ind w:left="709" w:hanging="709"/>
        <w:jc w:val="both"/>
        <w:rPr>
          <w:rFonts w:cs="Tahoma"/>
          <w:szCs w:val="22"/>
        </w:rPr>
      </w:pPr>
      <w:r w:rsidRPr="001B07D9">
        <w:rPr>
          <w:rFonts w:cs="Tahoma"/>
          <w:szCs w:val="22"/>
        </w:rPr>
        <w:t xml:space="preserve">Pentru a </w:t>
      </w:r>
      <w:r w:rsidR="00656B6F" w:rsidRPr="001B07D9">
        <w:rPr>
          <w:rFonts w:cs="Tahoma"/>
          <w:szCs w:val="22"/>
        </w:rPr>
        <w:t xml:space="preserve">se înscrie cu oferte de răspuns în cadrul sesiunilor de licitație, </w:t>
      </w:r>
      <w:r w:rsidRPr="001B07D9">
        <w:rPr>
          <w:rFonts w:cs="Tahoma"/>
          <w:szCs w:val="22"/>
        </w:rPr>
        <w:t>ofertanţii</w:t>
      </w:r>
      <w:r w:rsidR="008740DF" w:rsidRPr="001B07D9">
        <w:rPr>
          <w:rFonts w:cs="Tahoma"/>
          <w:szCs w:val="22"/>
        </w:rPr>
        <w:t>,</w:t>
      </w:r>
      <w:r w:rsidR="003C0807" w:rsidRPr="001B07D9">
        <w:rPr>
          <w:rFonts w:cs="Tahoma"/>
          <w:szCs w:val="22"/>
        </w:rPr>
        <w:t xml:space="preserve"> doar</w:t>
      </w:r>
      <w:r w:rsidR="008740DF" w:rsidRPr="001B07D9">
        <w:rPr>
          <w:rFonts w:cs="Tahoma"/>
          <w:szCs w:val="22"/>
        </w:rPr>
        <w:t xml:space="preserve"> titulari</w:t>
      </w:r>
      <w:r w:rsidR="003C0807" w:rsidRPr="001B07D9">
        <w:rPr>
          <w:rFonts w:cs="Tahoma"/>
          <w:szCs w:val="22"/>
        </w:rPr>
        <w:t>i</w:t>
      </w:r>
      <w:r w:rsidR="008740DF" w:rsidRPr="001B07D9">
        <w:rPr>
          <w:rFonts w:cs="Tahoma"/>
          <w:szCs w:val="22"/>
        </w:rPr>
        <w:t xml:space="preserve"> de licență de </w:t>
      </w:r>
      <w:r w:rsidR="00AE2BF3" w:rsidRPr="001B07D9">
        <w:rPr>
          <w:rFonts w:cs="Tahoma"/>
          <w:szCs w:val="22"/>
        </w:rPr>
        <w:t xml:space="preserve">exploatare comercială a capacităților de </w:t>
      </w:r>
      <w:r w:rsidR="008740DF" w:rsidRPr="001B07D9">
        <w:rPr>
          <w:rFonts w:cs="Tahoma"/>
          <w:szCs w:val="22"/>
        </w:rPr>
        <w:t>producere,</w:t>
      </w:r>
      <w:r w:rsidRPr="001B07D9">
        <w:rPr>
          <w:rFonts w:cs="Tahoma"/>
          <w:szCs w:val="22"/>
        </w:rPr>
        <w:t xml:space="preserve"> </w:t>
      </w:r>
      <w:r w:rsidR="00656B6F" w:rsidRPr="001B07D9">
        <w:rPr>
          <w:rFonts w:cs="Tahoma"/>
          <w:szCs w:val="22"/>
        </w:rPr>
        <w:t xml:space="preserve">trebuie </w:t>
      </w:r>
      <w:r w:rsidRPr="001B07D9">
        <w:rPr>
          <w:rFonts w:cs="Tahoma"/>
          <w:szCs w:val="22"/>
        </w:rPr>
        <w:t xml:space="preserve">să </w:t>
      </w:r>
      <w:r w:rsidR="008740DF" w:rsidRPr="001B07D9">
        <w:rPr>
          <w:rFonts w:cs="Tahoma"/>
          <w:szCs w:val="22"/>
        </w:rPr>
        <w:t>depună la OPCOM câte o ofertă fermă de răspuns</w:t>
      </w:r>
      <w:r w:rsidR="003C0807" w:rsidRPr="001B07D9">
        <w:rPr>
          <w:rFonts w:cs="Tahoma"/>
          <w:szCs w:val="22"/>
        </w:rPr>
        <w:t xml:space="preserve"> conform Anexei </w:t>
      </w:r>
      <w:r w:rsidR="008277F0" w:rsidRPr="001B07D9">
        <w:rPr>
          <w:rFonts w:cs="Tahoma"/>
          <w:szCs w:val="22"/>
        </w:rPr>
        <w:t>3</w:t>
      </w:r>
      <w:r w:rsidR="003C0807" w:rsidRPr="001B07D9">
        <w:rPr>
          <w:rFonts w:cs="Tahoma"/>
          <w:szCs w:val="22"/>
        </w:rPr>
        <w:t xml:space="preserve"> la prezenta</w:t>
      </w:r>
      <w:r w:rsidRPr="001B07D9">
        <w:rPr>
          <w:rFonts w:cs="Tahoma"/>
          <w:szCs w:val="22"/>
        </w:rPr>
        <w:t>.</w:t>
      </w:r>
    </w:p>
    <w:p w:rsidR="009C1C20" w:rsidRPr="001B07D9" w:rsidRDefault="009C1C20" w:rsidP="00DA4FC3">
      <w:pPr>
        <w:spacing w:after="120"/>
        <w:ind w:left="284"/>
        <w:jc w:val="both"/>
        <w:rPr>
          <w:rFonts w:cs="Tahoma"/>
          <w:b/>
          <w:szCs w:val="22"/>
        </w:rPr>
      </w:pPr>
      <w:r w:rsidRPr="001B07D9">
        <w:rPr>
          <w:rFonts w:cs="Tahoma"/>
          <w:b/>
          <w:szCs w:val="22"/>
        </w:rPr>
        <w:t>VALIDAREA/INVALIDAREA OFERTELOR DE RĂSPUNS</w:t>
      </w:r>
    </w:p>
    <w:p w:rsidR="00355BD5" w:rsidRPr="001B07D9" w:rsidRDefault="00503214" w:rsidP="008277F0">
      <w:pPr>
        <w:numPr>
          <w:ilvl w:val="0"/>
          <w:numId w:val="27"/>
        </w:numPr>
        <w:tabs>
          <w:tab w:val="left" w:pos="709"/>
        </w:tabs>
        <w:spacing w:after="120"/>
        <w:ind w:left="709" w:hanging="709"/>
        <w:jc w:val="both"/>
        <w:rPr>
          <w:rFonts w:cs="Tahoma"/>
          <w:szCs w:val="22"/>
        </w:rPr>
      </w:pPr>
      <w:r w:rsidRPr="001B07D9">
        <w:rPr>
          <w:rFonts w:cs="Tahoma"/>
          <w:szCs w:val="22"/>
        </w:rPr>
        <w:t>Ofertele formulate ca răspuns la ofertele inițiatoare publicate trebuie să ţină seama de cerinţele precizate prin ofertele publicate şi să fie transmise</w:t>
      </w:r>
      <w:r w:rsidR="00501CA0" w:rsidRPr="001B07D9">
        <w:rPr>
          <w:rFonts w:cs="Tahoma"/>
          <w:szCs w:val="22"/>
        </w:rPr>
        <w:t xml:space="preserve"> prin e-mail/fax</w:t>
      </w:r>
      <w:r w:rsidR="00EB301D" w:rsidRPr="001B07D9">
        <w:rPr>
          <w:rFonts w:cs="Tahoma"/>
          <w:szCs w:val="22"/>
        </w:rPr>
        <w:t>,</w:t>
      </w:r>
      <w:r w:rsidRPr="001B07D9">
        <w:rPr>
          <w:rFonts w:cs="Tahoma"/>
          <w:szCs w:val="22"/>
        </w:rPr>
        <w:t xml:space="preserve"> până cel </w:t>
      </w:r>
      <w:r w:rsidRPr="001B07D9">
        <w:rPr>
          <w:rFonts w:cs="Tahoma"/>
          <w:szCs w:val="22"/>
        </w:rPr>
        <w:lastRenderedPageBreak/>
        <w:t>mai târziu la data anunţată pentru organizarea licitaţiei, cu cel puțin o oră înainte de începerea licitaţiei.</w:t>
      </w:r>
    </w:p>
    <w:p w:rsidR="00503214" w:rsidRPr="001B07D9" w:rsidRDefault="00503214" w:rsidP="008277F0">
      <w:pPr>
        <w:numPr>
          <w:ilvl w:val="0"/>
          <w:numId w:val="27"/>
        </w:numPr>
        <w:tabs>
          <w:tab w:val="left" w:pos="709"/>
        </w:tabs>
        <w:spacing w:after="120"/>
        <w:ind w:left="709" w:hanging="709"/>
        <w:jc w:val="both"/>
        <w:rPr>
          <w:rFonts w:cs="Tahoma"/>
          <w:spacing w:val="-5"/>
          <w:szCs w:val="22"/>
        </w:rPr>
      </w:pPr>
      <w:r w:rsidRPr="001B07D9">
        <w:rPr>
          <w:rFonts w:cs="Tahoma"/>
          <w:szCs w:val="22"/>
        </w:rPr>
        <w:t>Participanţii</w:t>
      </w:r>
      <w:r w:rsidRPr="001B07D9">
        <w:rPr>
          <w:rFonts w:cs="Tahoma"/>
          <w:spacing w:val="-5"/>
          <w:szCs w:val="22"/>
        </w:rPr>
        <w:t xml:space="preserve"> la PCCB</w:t>
      </w:r>
      <w:r w:rsidR="00501CA0" w:rsidRPr="001B07D9">
        <w:rPr>
          <w:rFonts w:cs="Tahoma"/>
          <w:spacing w:val="-5"/>
          <w:szCs w:val="22"/>
        </w:rPr>
        <w:t>-PC</w:t>
      </w:r>
      <w:r w:rsidRPr="001B07D9">
        <w:rPr>
          <w:rFonts w:cs="Tahoma"/>
          <w:spacing w:val="-5"/>
          <w:szCs w:val="22"/>
        </w:rPr>
        <w:t xml:space="preserve"> pot depune câte o singură ofertă </w:t>
      </w:r>
      <w:r w:rsidR="00AE2BF3" w:rsidRPr="001B07D9">
        <w:rPr>
          <w:rFonts w:cs="Tahoma"/>
          <w:spacing w:val="-5"/>
          <w:szCs w:val="22"/>
        </w:rPr>
        <w:t>de</w:t>
      </w:r>
      <w:r w:rsidR="00AE2BF3" w:rsidRPr="001B07D9">
        <w:rPr>
          <w:rFonts w:cs="Tahoma"/>
          <w:szCs w:val="22"/>
        </w:rPr>
        <w:t xml:space="preserve"> răspuns</w:t>
      </w:r>
      <w:r w:rsidR="00AE2BF3" w:rsidRPr="001B07D9">
        <w:rPr>
          <w:rFonts w:cs="Tahoma"/>
          <w:spacing w:val="-5"/>
          <w:szCs w:val="22"/>
        </w:rPr>
        <w:t xml:space="preserve"> echivalenă cu o ofertă de </w:t>
      </w:r>
      <w:r w:rsidRPr="001B07D9">
        <w:rPr>
          <w:rFonts w:cs="Tahoma"/>
          <w:szCs w:val="22"/>
        </w:rPr>
        <w:t xml:space="preserve">vânzare </w:t>
      </w:r>
      <w:r w:rsidRPr="001B07D9">
        <w:rPr>
          <w:rFonts w:cs="Tahoma"/>
          <w:spacing w:val="-5"/>
          <w:szCs w:val="22"/>
        </w:rPr>
        <w:t>pentru fie</w:t>
      </w:r>
      <w:r w:rsidR="009C1C20" w:rsidRPr="001B07D9">
        <w:rPr>
          <w:rFonts w:cs="Tahoma"/>
          <w:spacing w:val="-5"/>
          <w:szCs w:val="22"/>
        </w:rPr>
        <w:t>c</w:t>
      </w:r>
      <w:r w:rsidRPr="001B07D9">
        <w:rPr>
          <w:rFonts w:cs="Tahoma"/>
          <w:spacing w:val="-5"/>
          <w:szCs w:val="22"/>
        </w:rPr>
        <w:t xml:space="preserve">are dintre ofertele </w:t>
      </w:r>
      <w:r w:rsidRPr="001B07D9">
        <w:rPr>
          <w:rFonts w:cs="Tahoma"/>
          <w:szCs w:val="22"/>
        </w:rPr>
        <w:t>propuse prin Anunţuri de organizare a sesiunilor de licitaţie</w:t>
      </w:r>
      <w:r w:rsidRPr="001B07D9">
        <w:rPr>
          <w:rFonts w:cs="Tahoma"/>
          <w:spacing w:val="-5"/>
          <w:szCs w:val="22"/>
        </w:rPr>
        <w:t>.</w:t>
      </w:r>
    </w:p>
    <w:p w:rsidR="003C0807" w:rsidRPr="001B07D9" w:rsidRDefault="003C0807" w:rsidP="008277F0">
      <w:pPr>
        <w:numPr>
          <w:ilvl w:val="0"/>
          <w:numId w:val="27"/>
        </w:numPr>
        <w:tabs>
          <w:tab w:val="left" w:pos="709"/>
        </w:tabs>
        <w:spacing w:after="120"/>
        <w:ind w:left="709" w:hanging="709"/>
        <w:jc w:val="both"/>
        <w:rPr>
          <w:rFonts w:cs="Tahoma"/>
          <w:spacing w:val="-5"/>
          <w:szCs w:val="22"/>
        </w:rPr>
      </w:pPr>
      <w:r w:rsidRPr="001B07D9">
        <w:rPr>
          <w:rFonts w:cs="Tahoma"/>
          <w:spacing w:val="-5"/>
          <w:szCs w:val="22"/>
        </w:rPr>
        <w:t xml:space="preserve">În cazul în care iniţiatorul a indicat o cantitate totală limită de combustibil disponibil pentru procesare, </w:t>
      </w:r>
      <w:r w:rsidR="009C1C20" w:rsidRPr="001B07D9">
        <w:rPr>
          <w:rFonts w:cs="Tahoma"/>
          <w:spacing w:val="-5"/>
          <w:szCs w:val="22"/>
        </w:rPr>
        <w:t>oferta de răspuns va fin invalidată în cazul in care rezultă</w:t>
      </w:r>
      <w:r w:rsidRPr="001B07D9">
        <w:rPr>
          <w:rFonts w:cs="Tahoma"/>
          <w:spacing w:val="-5"/>
          <w:szCs w:val="22"/>
        </w:rPr>
        <w:t>:</w:t>
      </w:r>
    </w:p>
    <w:p w:rsidR="00365F8D" w:rsidRPr="001B07D9" w:rsidRDefault="003C0807" w:rsidP="008277F0">
      <w:pPr>
        <w:tabs>
          <w:tab w:val="left" w:pos="709"/>
        </w:tabs>
        <w:spacing w:after="120"/>
        <w:ind w:left="709" w:hanging="709"/>
        <w:jc w:val="both"/>
        <w:rPr>
          <w:rFonts w:cs="Tahoma"/>
          <w:spacing w:val="-5"/>
          <w:szCs w:val="22"/>
        </w:rPr>
      </w:pPr>
      <w:r w:rsidRPr="001B07D9">
        <w:rPr>
          <w:rFonts w:cs="Tahoma"/>
          <w:spacing w:val="-5"/>
          <w:szCs w:val="22"/>
        </w:rPr>
        <w:t xml:space="preserve">    f</w:t>
      </w:r>
      <w:r w:rsidRPr="001B07D9">
        <w:rPr>
          <w:rFonts w:cs="Tahoma"/>
          <w:spacing w:val="-5"/>
          <w:szCs w:val="22"/>
          <w:vertAlign w:val="subscript"/>
        </w:rPr>
        <w:t>h</w:t>
      </w:r>
      <w:r w:rsidRPr="001B07D9">
        <w:rPr>
          <w:rFonts w:cs="Tahoma"/>
          <w:spacing w:val="-5"/>
          <w:szCs w:val="22"/>
        </w:rPr>
        <w:t xml:space="preserve"> [MWh/MWh] </w:t>
      </w:r>
      <w:r w:rsidR="009C1C20" w:rsidRPr="001B07D9">
        <w:rPr>
          <w:rFonts w:cs="Tahoma"/>
          <w:spacing w:val="-5"/>
          <w:szCs w:val="22"/>
          <w:lang w:val="en-GB"/>
        </w:rPr>
        <w:t xml:space="preserve">&gt; </w:t>
      </w:r>
      <w:r w:rsidRPr="001B07D9">
        <w:rPr>
          <w:rFonts w:cs="Tahoma"/>
          <w:spacing w:val="-5"/>
          <w:szCs w:val="22"/>
        </w:rPr>
        <w:t xml:space="preserve"> F[MWh]/E[MWh]</w:t>
      </w:r>
      <w:r w:rsidR="009C1C20" w:rsidRPr="001B07D9">
        <w:rPr>
          <w:rFonts w:cs="Tahoma"/>
          <w:spacing w:val="-5"/>
          <w:szCs w:val="22"/>
        </w:rPr>
        <w:t>.</w:t>
      </w:r>
    </w:p>
    <w:p w:rsidR="009C1C20" w:rsidRPr="001B07D9" w:rsidRDefault="009C1C20" w:rsidP="008277F0">
      <w:pPr>
        <w:numPr>
          <w:ilvl w:val="0"/>
          <w:numId w:val="27"/>
        </w:numPr>
        <w:tabs>
          <w:tab w:val="left" w:pos="709"/>
        </w:tabs>
        <w:spacing w:after="120"/>
        <w:ind w:left="709" w:hanging="709"/>
        <w:jc w:val="both"/>
        <w:rPr>
          <w:rFonts w:cs="Tahoma"/>
          <w:spacing w:val="-5"/>
          <w:szCs w:val="22"/>
        </w:rPr>
      </w:pPr>
      <w:r w:rsidRPr="001B07D9">
        <w:rPr>
          <w:rFonts w:cs="Tahoma"/>
          <w:spacing w:val="-5"/>
          <w:szCs w:val="22"/>
        </w:rPr>
        <w:t>În cazul în care preţului echivalent al energiei electrice rezultate din procesarea combustibilului, calculat pentru fiecare ofertă de răspuns prin  formula:</w:t>
      </w:r>
    </w:p>
    <w:p w:rsidR="009C1C20" w:rsidRPr="001B07D9" w:rsidRDefault="009C1C20" w:rsidP="008277F0">
      <w:pPr>
        <w:tabs>
          <w:tab w:val="left" w:pos="709"/>
        </w:tabs>
        <w:spacing w:after="120"/>
        <w:ind w:left="709" w:hanging="709"/>
        <w:jc w:val="both"/>
        <w:rPr>
          <w:rFonts w:cs="Tahoma"/>
          <w:spacing w:val="-5"/>
          <w:szCs w:val="22"/>
        </w:rPr>
      </w:pPr>
      <w:r w:rsidRPr="001B07D9">
        <w:rPr>
          <w:rFonts w:cs="Tahoma"/>
          <w:spacing w:val="-5"/>
          <w:szCs w:val="22"/>
        </w:rPr>
        <w:t xml:space="preserve">    P</w:t>
      </w:r>
      <w:r w:rsidRPr="001B07D9">
        <w:rPr>
          <w:rFonts w:cs="Tahoma"/>
          <w:spacing w:val="-5"/>
          <w:szCs w:val="22"/>
          <w:vertAlign w:val="subscript"/>
        </w:rPr>
        <w:t>E</w:t>
      </w:r>
      <w:r w:rsidRPr="001B07D9">
        <w:rPr>
          <w:rFonts w:cs="Tahoma"/>
          <w:spacing w:val="-5"/>
          <w:szCs w:val="22"/>
        </w:rPr>
        <w:t xml:space="preserve"> [lei/MWh] = t [lei/MWh] + f</w:t>
      </w:r>
      <w:r w:rsidRPr="001B07D9">
        <w:rPr>
          <w:rFonts w:cs="Tahoma"/>
          <w:spacing w:val="-5"/>
          <w:szCs w:val="22"/>
          <w:vertAlign w:val="subscript"/>
        </w:rPr>
        <w:t>h</w:t>
      </w:r>
      <w:r w:rsidRPr="001B07D9">
        <w:rPr>
          <w:rFonts w:cs="Tahoma"/>
          <w:spacing w:val="-5"/>
          <w:szCs w:val="22"/>
        </w:rPr>
        <w:t xml:space="preserve"> [MWh/MWh] x P</w:t>
      </w:r>
      <w:r w:rsidRPr="001B07D9">
        <w:rPr>
          <w:rFonts w:cs="Tahoma"/>
          <w:spacing w:val="-5"/>
          <w:szCs w:val="22"/>
          <w:vertAlign w:val="subscript"/>
        </w:rPr>
        <w:t>F</w:t>
      </w:r>
      <w:r w:rsidRPr="001B07D9">
        <w:rPr>
          <w:rFonts w:cs="Tahoma"/>
          <w:spacing w:val="-5"/>
          <w:szCs w:val="22"/>
        </w:rPr>
        <w:t xml:space="preserve"> [lei/MWh]</w:t>
      </w:r>
      <w:r w:rsidR="00AB3EF8" w:rsidRPr="001B07D9">
        <w:rPr>
          <w:rFonts w:cs="Tahoma"/>
          <w:spacing w:val="-5"/>
          <w:szCs w:val="22"/>
        </w:rPr>
        <w:t xml:space="preserve"> </w:t>
      </w:r>
      <w:r w:rsidR="00EC40F6" w:rsidRPr="001B07D9">
        <w:rPr>
          <w:rFonts w:cs="Tahoma"/>
          <w:spacing w:val="-5"/>
          <w:szCs w:val="22"/>
          <w:lang w:val="en-GB"/>
        </w:rPr>
        <w:t>este mai mare decât p</w:t>
      </w:r>
      <w:r w:rsidRPr="001B07D9">
        <w:rPr>
          <w:rFonts w:cs="Tahoma"/>
          <w:spacing w:val="-5"/>
          <w:szCs w:val="22"/>
          <w:lang w:val="en-GB"/>
        </w:rPr>
        <w:t>re</w:t>
      </w:r>
      <w:r w:rsidRPr="001B07D9">
        <w:rPr>
          <w:rFonts w:cs="Tahoma"/>
          <w:spacing w:val="-5"/>
          <w:szCs w:val="22"/>
        </w:rPr>
        <w:t>ț</w:t>
      </w:r>
      <w:r w:rsidRPr="001B07D9">
        <w:rPr>
          <w:rFonts w:cs="Tahoma"/>
          <w:spacing w:val="-5"/>
          <w:szCs w:val="22"/>
          <w:lang w:val="en-GB"/>
        </w:rPr>
        <w:t>ul propus prin oferta inițiatoare, oferta de răspuns va fi invalidată</w:t>
      </w:r>
      <w:r w:rsidRPr="001B07D9">
        <w:rPr>
          <w:rFonts w:cs="Tahoma"/>
          <w:spacing w:val="-5"/>
          <w:szCs w:val="22"/>
        </w:rPr>
        <w:t>.</w:t>
      </w:r>
    </w:p>
    <w:p w:rsidR="00365F8D" w:rsidRPr="001B07D9" w:rsidRDefault="00365F8D" w:rsidP="008277F0">
      <w:pPr>
        <w:numPr>
          <w:ilvl w:val="0"/>
          <w:numId w:val="27"/>
        </w:numPr>
        <w:tabs>
          <w:tab w:val="left" w:pos="709"/>
        </w:tabs>
        <w:spacing w:after="120"/>
        <w:ind w:left="709" w:hanging="709"/>
        <w:jc w:val="both"/>
        <w:rPr>
          <w:rFonts w:cs="Tahoma"/>
          <w:spacing w:val="-5"/>
          <w:szCs w:val="22"/>
        </w:rPr>
      </w:pPr>
      <w:r w:rsidRPr="001B07D9">
        <w:rPr>
          <w:rFonts w:cs="Tahoma"/>
          <w:spacing w:val="-5"/>
          <w:szCs w:val="22"/>
        </w:rPr>
        <w:t xml:space="preserve">OPCCB va notifica participanții ale căror oferte de răspuns </w:t>
      </w:r>
      <w:r w:rsidR="009C1C20" w:rsidRPr="001B07D9">
        <w:rPr>
          <w:rFonts w:cs="Tahoma"/>
          <w:spacing w:val="-5"/>
          <w:szCs w:val="22"/>
        </w:rPr>
        <w:t>au fost invalidate</w:t>
      </w:r>
      <w:r w:rsidRPr="001B07D9">
        <w:rPr>
          <w:rFonts w:cs="Tahoma"/>
          <w:spacing w:val="-5"/>
          <w:szCs w:val="22"/>
        </w:rPr>
        <w:t xml:space="preserve"> pentru sesiunea de licitație pentru care au fost transmise și va publica pe site-ul propriu numele participantului și motivul invalidării ofertei de răspuns transmisă de acesta.</w:t>
      </w:r>
    </w:p>
    <w:p w:rsidR="008277F0" w:rsidRPr="001B07D9" w:rsidRDefault="008277F0" w:rsidP="008277F0">
      <w:pPr>
        <w:numPr>
          <w:ilvl w:val="0"/>
          <w:numId w:val="27"/>
        </w:numPr>
        <w:tabs>
          <w:tab w:val="left" w:pos="709"/>
        </w:tabs>
        <w:ind w:left="709" w:hanging="709"/>
        <w:rPr>
          <w:rFonts w:cs="Tahoma"/>
          <w:spacing w:val="-5"/>
          <w:szCs w:val="22"/>
        </w:rPr>
      </w:pPr>
      <w:r w:rsidRPr="001B07D9">
        <w:rPr>
          <w:rFonts w:cs="Tahoma"/>
          <w:spacing w:val="-5"/>
          <w:szCs w:val="22"/>
        </w:rPr>
        <w:t>Ofertele de răspuns pot fi retrase cu asumarea prevederilor Procedurii PCCB-LE referitoarea la plata sumei penalizatoare.</w:t>
      </w:r>
    </w:p>
    <w:p w:rsidR="009D38A4" w:rsidRPr="001B07D9" w:rsidRDefault="008277F0" w:rsidP="004C26EF">
      <w:pPr>
        <w:numPr>
          <w:ilvl w:val="0"/>
          <w:numId w:val="27"/>
        </w:numPr>
        <w:spacing w:after="120"/>
        <w:jc w:val="both"/>
        <w:rPr>
          <w:rFonts w:cs="Tahoma"/>
          <w:spacing w:val="-5"/>
          <w:szCs w:val="22"/>
        </w:rPr>
      </w:pPr>
      <w:r w:rsidRPr="001B07D9">
        <w:rPr>
          <w:rFonts w:cs="Tahoma"/>
          <w:spacing w:val="-5"/>
          <w:szCs w:val="22"/>
        </w:rPr>
        <w:t>O</w:t>
      </w:r>
      <w:r w:rsidR="009D38A4" w:rsidRPr="001B07D9">
        <w:rPr>
          <w:rFonts w:cs="Tahoma"/>
          <w:spacing w:val="-5"/>
          <w:szCs w:val="22"/>
        </w:rPr>
        <w:t>fertă de răspuns validă presupune precizarea următoarelor</w:t>
      </w:r>
      <w:r w:rsidR="005F1FA0" w:rsidRPr="001B07D9">
        <w:rPr>
          <w:rFonts w:cs="Tahoma"/>
          <w:spacing w:val="-5"/>
          <w:szCs w:val="22"/>
        </w:rPr>
        <w:t xml:space="preserve"> elemente</w:t>
      </w:r>
      <w:r w:rsidR="009D38A4" w:rsidRPr="001B07D9">
        <w:rPr>
          <w:rFonts w:cs="Tahoma"/>
          <w:spacing w:val="-5"/>
          <w:szCs w:val="22"/>
        </w:rPr>
        <w:t>:</w:t>
      </w:r>
    </w:p>
    <w:p w:rsidR="009D38A4" w:rsidRPr="001B07D9" w:rsidRDefault="009D38A4" w:rsidP="004C26EF">
      <w:pPr>
        <w:numPr>
          <w:ilvl w:val="0"/>
          <w:numId w:val="28"/>
        </w:numPr>
        <w:spacing w:after="120"/>
        <w:jc w:val="both"/>
        <w:rPr>
          <w:rFonts w:cs="Tahoma"/>
          <w:spacing w:val="-5"/>
          <w:szCs w:val="22"/>
        </w:rPr>
      </w:pPr>
      <w:r w:rsidRPr="001B07D9">
        <w:rPr>
          <w:rFonts w:cs="Tahoma"/>
          <w:spacing w:val="-5"/>
          <w:szCs w:val="22"/>
        </w:rPr>
        <w:t>Codul de identificare al ofertei pentru care este organizată sesiunea de licitaţie;</w:t>
      </w:r>
    </w:p>
    <w:p w:rsidR="009D38A4" w:rsidRPr="001B07D9" w:rsidRDefault="009D38A4" w:rsidP="004C26EF">
      <w:pPr>
        <w:numPr>
          <w:ilvl w:val="0"/>
          <w:numId w:val="28"/>
        </w:numPr>
        <w:spacing w:after="120"/>
        <w:jc w:val="both"/>
        <w:rPr>
          <w:rFonts w:cs="Tahoma"/>
          <w:spacing w:val="-5"/>
          <w:szCs w:val="22"/>
        </w:rPr>
      </w:pPr>
      <w:r w:rsidRPr="001B07D9">
        <w:rPr>
          <w:rFonts w:cs="Tahoma"/>
          <w:spacing w:val="-5"/>
          <w:szCs w:val="22"/>
        </w:rPr>
        <w:t>Cantitatea orară medie de combustibil procesat - notat în continuare fh, necesară pentru livrarea cantităţii orare de energie electrică, în MWh de combustibil/MWh de energie electrică livrată, corespunzător profilului de livrare prevăzut în oferta iniţiatoare;</w:t>
      </w:r>
    </w:p>
    <w:p w:rsidR="009D38A4" w:rsidRPr="001B07D9" w:rsidRDefault="009D38A4" w:rsidP="004C26EF">
      <w:pPr>
        <w:numPr>
          <w:ilvl w:val="0"/>
          <w:numId w:val="28"/>
        </w:numPr>
        <w:spacing w:after="120"/>
        <w:jc w:val="both"/>
        <w:rPr>
          <w:rFonts w:cs="Tahoma"/>
          <w:spacing w:val="-5"/>
          <w:szCs w:val="22"/>
        </w:rPr>
      </w:pPr>
      <w:r w:rsidRPr="001B07D9">
        <w:rPr>
          <w:rFonts w:cs="Tahoma"/>
          <w:spacing w:val="-5"/>
          <w:szCs w:val="22"/>
        </w:rPr>
        <w:t>Tariful de procesare solicitat, în lei/MWh de energie electrică livrată, - notat în continuare t, în care trebuie să fie incluse toate costurile aferente, inclusiv componenta TG, de introducere a energiei electrice în reţea, a tarifului de transport.</w:t>
      </w:r>
    </w:p>
    <w:p w:rsidR="009D38A4" w:rsidRPr="001B07D9" w:rsidRDefault="009D38A4" w:rsidP="004C26EF">
      <w:pPr>
        <w:numPr>
          <w:ilvl w:val="0"/>
          <w:numId w:val="28"/>
        </w:numPr>
        <w:spacing w:after="120"/>
        <w:jc w:val="both"/>
        <w:rPr>
          <w:rFonts w:cs="Tahoma"/>
          <w:spacing w:val="-5"/>
          <w:szCs w:val="22"/>
        </w:rPr>
      </w:pPr>
      <w:r w:rsidRPr="001B07D9">
        <w:rPr>
          <w:rFonts w:cs="Tahoma"/>
          <w:spacing w:val="-5"/>
          <w:szCs w:val="22"/>
        </w:rPr>
        <w:t>preţul echivalent al energiei electrice rezultate din procesarea combustibilului, din cele calculate pentru fiecare ofertă de răspuns, rezultate din formula:</w:t>
      </w:r>
    </w:p>
    <w:p w:rsidR="009D38A4" w:rsidRPr="001B07D9" w:rsidRDefault="009D38A4" w:rsidP="00DA4FC3">
      <w:pPr>
        <w:spacing w:after="120"/>
        <w:ind w:left="284"/>
        <w:jc w:val="both"/>
        <w:rPr>
          <w:rFonts w:cs="Tahoma"/>
          <w:spacing w:val="-5"/>
          <w:szCs w:val="22"/>
        </w:rPr>
      </w:pPr>
      <w:r w:rsidRPr="001B07D9">
        <w:rPr>
          <w:rFonts w:cs="Tahoma"/>
          <w:spacing w:val="-5"/>
          <w:szCs w:val="22"/>
        </w:rPr>
        <w:t xml:space="preserve">    P</w:t>
      </w:r>
      <w:r w:rsidRPr="001B07D9">
        <w:rPr>
          <w:rFonts w:cs="Tahoma"/>
          <w:spacing w:val="-5"/>
          <w:szCs w:val="22"/>
          <w:vertAlign w:val="subscript"/>
        </w:rPr>
        <w:t>E</w:t>
      </w:r>
      <w:r w:rsidRPr="001B07D9">
        <w:rPr>
          <w:rFonts w:cs="Tahoma"/>
          <w:spacing w:val="-5"/>
          <w:szCs w:val="22"/>
        </w:rPr>
        <w:t xml:space="preserve"> [lei/MWh] = t [lei/MWh] + f</w:t>
      </w:r>
      <w:r w:rsidRPr="001B07D9">
        <w:rPr>
          <w:rFonts w:cs="Tahoma"/>
          <w:spacing w:val="-5"/>
          <w:szCs w:val="22"/>
          <w:vertAlign w:val="subscript"/>
        </w:rPr>
        <w:t>h</w:t>
      </w:r>
      <w:r w:rsidRPr="001B07D9">
        <w:rPr>
          <w:rFonts w:cs="Tahoma"/>
          <w:spacing w:val="-5"/>
          <w:szCs w:val="22"/>
        </w:rPr>
        <w:t xml:space="preserve"> [MWh/MWh] x P</w:t>
      </w:r>
      <w:r w:rsidRPr="001B07D9">
        <w:rPr>
          <w:rFonts w:cs="Tahoma"/>
          <w:spacing w:val="-5"/>
          <w:szCs w:val="22"/>
          <w:vertAlign w:val="subscript"/>
        </w:rPr>
        <w:t>F</w:t>
      </w:r>
      <w:r w:rsidRPr="001B07D9">
        <w:rPr>
          <w:rFonts w:cs="Tahoma"/>
          <w:spacing w:val="-5"/>
          <w:szCs w:val="22"/>
        </w:rPr>
        <w:t xml:space="preserve"> [lei/MWh],</w:t>
      </w:r>
    </w:p>
    <w:p w:rsidR="009D38A4" w:rsidRPr="001B07D9" w:rsidRDefault="009D38A4" w:rsidP="00DA4FC3">
      <w:pPr>
        <w:spacing w:after="120"/>
        <w:ind w:left="284"/>
        <w:jc w:val="both"/>
        <w:rPr>
          <w:rFonts w:cs="Tahoma"/>
          <w:spacing w:val="-5"/>
          <w:szCs w:val="22"/>
        </w:rPr>
      </w:pPr>
      <w:r w:rsidRPr="001B07D9">
        <w:rPr>
          <w:rFonts w:cs="Tahoma"/>
          <w:spacing w:val="-5"/>
          <w:szCs w:val="22"/>
        </w:rPr>
        <w:t xml:space="preserve">mai mai mic sau egal cu cel din oferta publicată pentru care este organizată sesiunea de licitaţie. </w:t>
      </w:r>
    </w:p>
    <w:p w:rsidR="00CC1A22" w:rsidRPr="001B07D9" w:rsidRDefault="00CC1A22" w:rsidP="008277F0">
      <w:pPr>
        <w:keepNext/>
        <w:spacing w:after="120"/>
        <w:ind w:left="284"/>
        <w:jc w:val="both"/>
        <w:rPr>
          <w:rFonts w:cs="Tahoma"/>
          <w:b/>
          <w:szCs w:val="22"/>
        </w:rPr>
      </w:pPr>
      <w:r w:rsidRPr="001B07D9">
        <w:rPr>
          <w:rFonts w:cs="Tahoma"/>
          <w:b/>
          <w:szCs w:val="22"/>
        </w:rPr>
        <w:t>DESF</w:t>
      </w:r>
      <w:r w:rsidR="009005D2" w:rsidRPr="001B07D9">
        <w:rPr>
          <w:rFonts w:cs="Tahoma"/>
          <w:b/>
          <w:szCs w:val="22"/>
        </w:rPr>
        <w:t>ĂȘ</w:t>
      </w:r>
      <w:r w:rsidRPr="001B07D9">
        <w:rPr>
          <w:rFonts w:cs="Tahoma"/>
          <w:b/>
          <w:szCs w:val="22"/>
        </w:rPr>
        <w:t xml:space="preserve">URAREA </w:t>
      </w:r>
      <w:r w:rsidR="009005D2" w:rsidRPr="001B07D9">
        <w:rPr>
          <w:rFonts w:cs="Tahoma"/>
          <w:b/>
          <w:szCs w:val="22"/>
        </w:rPr>
        <w:t xml:space="preserve">SESIUNII DE </w:t>
      </w:r>
      <w:r w:rsidRPr="001B07D9">
        <w:rPr>
          <w:rFonts w:cs="Tahoma"/>
          <w:b/>
          <w:szCs w:val="22"/>
        </w:rPr>
        <w:t>LICITAŢI</w:t>
      </w:r>
      <w:r w:rsidR="009005D2" w:rsidRPr="001B07D9">
        <w:rPr>
          <w:rFonts w:cs="Tahoma"/>
          <w:b/>
          <w:szCs w:val="22"/>
        </w:rPr>
        <w:t>E</w:t>
      </w:r>
    </w:p>
    <w:p w:rsidR="00CC1A22" w:rsidRPr="001B07D9" w:rsidRDefault="00CC1A22" w:rsidP="008277F0">
      <w:pPr>
        <w:keepNext/>
        <w:numPr>
          <w:ilvl w:val="0"/>
          <w:numId w:val="27"/>
        </w:numPr>
        <w:tabs>
          <w:tab w:val="left" w:pos="709"/>
        </w:tabs>
        <w:spacing w:after="120"/>
        <w:ind w:left="851" w:hanging="851"/>
        <w:jc w:val="both"/>
        <w:rPr>
          <w:rFonts w:cs="Tahoma"/>
          <w:szCs w:val="22"/>
        </w:rPr>
      </w:pPr>
      <w:r w:rsidRPr="001B07D9">
        <w:rPr>
          <w:rFonts w:cs="Tahoma"/>
          <w:szCs w:val="22"/>
        </w:rPr>
        <w:t>Sesiunea de licitaţie se desfăş</w:t>
      </w:r>
      <w:r w:rsidR="00604458" w:rsidRPr="001B07D9">
        <w:rPr>
          <w:rFonts w:cs="Tahoma"/>
          <w:szCs w:val="22"/>
        </w:rPr>
        <w:t>oară</w:t>
      </w:r>
      <w:r w:rsidRPr="001B07D9">
        <w:rPr>
          <w:rFonts w:cs="Tahoma"/>
          <w:szCs w:val="22"/>
        </w:rPr>
        <w:t xml:space="preserve"> la sediul </w:t>
      </w:r>
      <w:r w:rsidR="009A3AB2" w:rsidRPr="001B07D9">
        <w:rPr>
          <w:rFonts w:cs="Tahoma"/>
          <w:szCs w:val="22"/>
        </w:rPr>
        <w:t>OPCOM</w:t>
      </w:r>
      <w:r w:rsidR="00EB301D" w:rsidRPr="001B07D9">
        <w:rPr>
          <w:rFonts w:cs="Tahoma"/>
          <w:szCs w:val="22"/>
        </w:rPr>
        <w:t xml:space="preserve"> SA,</w:t>
      </w:r>
      <w:r w:rsidRPr="001B07D9">
        <w:rPr>
          <w:rFonts w:cs="Tahoma"/>
          <w:szCs w:val="22"/>
        </w:rPr>
        <w:t xml:space="preserve"> în ziua </w:t>
      </w:r>
      <w:r w:rsidR="00265A86" w:rsidRPr="001B07D9">
        <w:rPr>
          <w:rFonts w:cs="Tahoma"/>
          <w:szCs w:val="22"/>
        </w:rPr>
        <w:t xml:space="preserve">şi la ora </w:t>
      </w:r>
      <w:r w:rsidRPr="001B07D9">
        <w:rPr>
          <w:rFonts w:cs="Tahoma"/>
          <w:szCs w:val="22"/>
        </w:rPr>
        <w:t>stabilit</w:t>
      </w:r>
      <w:r w:rsidR="00265A86" w:rsidRPr="001B07D9">
        <w:rPr>
          <w:rFonts w:cs="Tahoma"/>
          <w:szCs w:val="22"/>
        </w:rPr>
        <w:t xml:space="preserve">e </w:t>
      </w:r>
      <w:r w:rsidRPr="001B07D9">
        <w:rPr>
          <w:rFonts w:cs="Tahoma"/>
          <w:szCs w:val="22"/>
        </w:rPr>
        <w:t xml:space="preserve">de către </w:t>
      </w:r>
      <w:r w:rsidR="00604458" w:rsidRPr="001B07D9">
        <w:rPr>
          <w:rFonts w:cs="Tahoma"/>
          <w:szCs w:val="22"/>
        </w:rPr>
        <w:t>OP</w:t>
      </w:r>
      <w:r w:rsidR="0055303F" w:rsidRPr="001B07D9">
        <w:rPr>
          <w:rFonts w:cs="Tahoma"/>
          <w:szCs w:val="22"/>
        </w:rPr>
        <w:t>C</w:t>
      </w:r>
      <w:r w:rsidR="00604458" w:rsidRPr="001B07D9">
        <w:rPr>
          <w:rFonts w:cs="Tahoma"/>
          <w:szCs w:val="22"/>
        </w:rPr>
        <w:t>CB</w:t>
      </w:r>
      <w:r w:rsidRPr="001B07D9">
        <w:rPr>
          <w:rFonts w:cs="Tahoma"/>
          <w:szCs w:val="22"/>
        </w:rPr>
        <w:t xml:space="preserve"> prin </w:t>
      </w:r>
      <w:r w:rsidR="00604458" w:rsidRPr="001B07D9">
        <w:rPr>
          <w:rFonts w:cs="Tahoma"/>
          <w:szCs w:val="22"/>
        </w:rPr>
        <w:t xml:space="preserve">Anunţul </w:t>
      </w:r>
      <w:r w:rsidRPr="001B07D9">
        <w:rPr>
          <w:rFonts w:cs="Tahoma"/>
          <w:szCs w:val="22"/>
        </w:rPr>
        <w:t xml:space="preserve">de organizare a </w:t>
      </w:r>
      <w:r w:rsidR="00604458" w:rsidRPr="001B07D9">
        <w:rPr>
          <w:rFonts w:cs="Tahoma"/>
          <w:szCs w:val="22"/>
        </w:rPr>
        <w:t xml:space="preserve">sesiunii de </w:t>
      </w:r>
      <w:r w:rsidRPr="001B07D9">
        <w:rPr>
          <w:rFonts w:cs="Tahoma"/>
          <w:szCs w:val="22"/>
        </w:rPr>
        <w:t xml:space="preserve">licitaţie. </w:t>
      </w:r>
    </w:p>
    <w:p w:rsidR="00331680" w:rsidRPr="001B07D9" w:rsidRDefault="00046387" w:rsidP="008277F0">
      <w:pPr>
        <w:keepNext/>
        <w:numPr>
          <w:ilvl w:val="0"/>
          <w:numId w:val="27"/>
        </w:numPr>
        <w:tabs>
          <w:tab w:val="left" w:pos="567"/>
          <w:tab w:val="left" w:pos="851"/>
        </w:tabs>
        <w:spacing w:after="120"/>
        <w:ind w:left="851" w:hanging="851"/>
        <w:jc w:val="both"/>
        <w:rPr>
          <w:rFonts w:cs="Tahoma"/>
          <w:szCs w:val="22"/>
        </w:rPr>
      </w:pPr>
      <w:r w:rsidRPr="001B07D9">
        <w:rPr>
          <w:rFonts w:cs="Tahoma"/>
          <w:szCs w:val="22"/>
        </w:rPr>
        <w:t>OP</w:t>
      </w:r>
      <w:r w:rsidR="002262C1" w:rsidRPr="001B07D9">
        <w:rPr>
          <w:rFonts w:cs="Tahoma"/>
          <w:szCs w:val="22"/>
        </w:rPr>
        <w:t>C</w:t>
      </w:r>
      <w:r w:rsidRPr="001B07D9">
        <w:rPr>
          <w:rFonts w:cs="Tahoma"/>
          <w:szCs w:val="22"/>
        </w:rPr>
        <w:t xml:space="preserve">CB </w:t>
      </w:r>
      <w:r w:rsidR="00331680" w:rsidRPr="001B07D9">
        <w:rPr>
          <w:rFonts w:cs="Tahoma"/>
          <w:szCs w:val="22"/>
        </w:rPr>
        <w:t>menţine legătura pe toată durata</w:t>
      </w:r>
      <w:r w:rsidR="002C6CBA" w:rsidRPr="001B07D9">
        <w:rPr>
          <w:rFonts w:cs="Tahoma"/>
          <w:szCs w:val="22"/>
        </w:rPr>
        <w:t xml:space="preserve"> desfășurării sesiunilor de</w:t>
      </w:r>
      <w:r w:rsidR="00331680" w:rsidRPr="001B07D9">
        <w:rPr>
          <w:rFonts w:cs="Tahoma"/>
          <w:szCs w:val="22"/>
        </w:rPr>
        <w:t xml:space="preserve"> licitaţie cu persoana desemnată ca având drept de a modifica şi</w:t>
      </w:r>
      <w:r w:rsidR="005B565B" w:rsidRPr="001B07D9">
        <w:rPr>
          <w:rFonts w:cs="Tahoma"/>
          <w:szCs w:val="22"/>
        </w:rPr>
        <w:t>/sau</w:t>
      </w:r>
      <w:r w:rsidR="00331680" w:rsidRPr="001B07D9">
        <w:rPr>
          <w:rFonts w:cs="Tahoma"/>
          <w:szCs w:val="22"/>
        </w:rPr>
        <w:t xml:space="preserve"> </w:t>
      </w:r>
      <w:r w:rsidR="002262C1" w:rsidRPr="001B07D9">
        <w:rPr>
          <w:rFonts w:cs="Tahoma"/>
          <w:szCs w:val="22"/>
        </w:rPr>
        <w:t xml:space="preserve">de a retrage </w:t>
      </w:r>
      <w:r w:rsidR="00331680" w:rsidRPr="001B07D9">
        <w:rPr>
          <w:rFonts w:cs="Tahoma"/>
          <w:szCs w:val="22"/>
        </w:rPr>
        <w:t>ofertel</w:t>
      </w:r>
      <w:r w:rsidR="002C6CBA" w:rsidRPr="001B07D9">
        <w:rPr>
          <w:rFonts w:cs="Tahoma"/>
          <w:szCs w:val="22"/>
        </w:rPr>
        <w:t>e</w:t>
      </w:r>
      <w:r w:rsidR="00331680" w:rsidRPr="001B07D9">
        <w:rPr>
          <w:rFonts w:cs="Tahoma"/>
          <w:szCs w:val="22"/>
        </w:rPr>
        <w:t xml:space="preserve"> în numele </w:t>
      </w:r>
      <w:r w:rsidR="005B565B" w:rsidRPr="001B07D9">
        <w:rPr>
          <w:rFonts w:cs="Tahoma"/>
          <w:szCs w:val="22"/>
        </w:rPr>
        <w:t xml:space="preserve">Participantului </w:t>
      </w:r>
      <w:r w:rsidR="00365F8D" w:rsidRPr="001B07D9">
        <w:rPr>
          <w:rFonts w:cs="Tahoma"/>
          <w:szCs w:val="22"/>
        </w:rPr>
        <w:t xml:space="preserve">la PCCB-PC </w:t>
      </w:r>
      <w:r w:rsidR="00331680" w:rsidRPr="001B07D9">
        <w:rPr>
          <w:rFonts w:cs="Tahoma"/>
          <w:szCs w:val="22"/>
        </w:rPr>
        <w:t>pe care îl reprezintă</w:t>
      </w:r>
      <w:r w:rsidR="005B565B" w:rsidRPr="001B07D9">
        <w:rPr>
          <w:rFonts w:cs="Tahoma"/>
          <w:szCs w:val="22"/>
        </w:rPr>
        <w:t>, precum</w:t>
      </w:r>
      <w:r w:rsidR="00331680" w:rsidRPr="001B07D9">
        <w:rPr>
          <w:rFonts w:cs="Tahoma"/>
          <w:szCs w:val="22"/>
        </w:rPr>
        <w:t xml:space="preserve"> şi de a lua hotărâri în numele acestuia privitor la participarea la </w:t>
      </w:r>
      <w:r w:rsidR="002C6CBA" w:rsidRPr="001B07D9">
        <w:rPr>
          <w:rFonts w:cs="Tahoma"/>
          <w:szCs w:val="22"/>
        </w:rPr>
        <w:t xml:space="preserve">sesiunile de </w:t>
      </w:r>
      <w:r w:rsidR="00331680" w:rsidRPr="001B07D9">
        <w:rPr>
          <w:rFonts w:cs="Tahoma"/>
          <w:szCs w:val="22"/>
        </w:rPr>
        <w:t xml:space="preserve">licitaţie.  </w:t>
      </w:r>
    </w:p>
    <w:p w:rsidR="00CC1A22" w:rsidRPr="001B07D9" w:rsidRDefault="003C0807"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L</w:t>
      </w:r>
      <w:r w:rsidR="00CC1A22" w:rsidRPr="001B07D9">
        <w:rPr>
          <w:rFonts w:cs="Tahoma"/>
          <w:szCs w:val="22"/>
        </w:rPr>
        <w:t xml:space="preserve">a sesiunea de licitaţie </w:t>
      </w:r>
      <w:r w:rsidR="00F047B5" w:rsidRPr="001B07D9">
        <w:rPr>
          <w:rFonts w:cs="Tahoma"/>
          <w:szCs w:val="22"/>
        </w:rPr>
        <w:t xml:space="preserve">pot participa reprezentanţii împuterniciţi ai </w:t>
      </w:r>
      <w:r w:rsidR="005B565B" w:rsidRPr="001B07D9">
        <w:rPr>
          <w:rFonts w:cs="Tahoma"/>
          <w:szCs w:val="22"/>
        </w:rPr>
        <w:t xml:space="preserve">Participanţilor </w:t>
      </w:r>
      <w:r w:rsidR="00CC1A22" w:rsidRPr="001B07D9">
        <w:rPr>
          <w:rFonts w:cs="Tahoma"/>
          <w:szCs w:val="22"/>
        </w:rPr>
        <w:t>la PCCB</w:t>
      </w:r>
      <w:r w:rsidRPr="001B07D9">
        <w:rPr>
          <w:rFonts w:cs="Tahoma"/>
          <w:szCs w:val="22"/>
        </w:rPr>
        <w:t>-PC</w:t>
      </w:r>
      <w:r w:rsidR="00CC1A22" w:rsidRPr="001B07D9">
        <w:rPr>
          <w:rFonts w:cs="Tahoma"/>
          <w:szCs w:val="22"/>
        </w:rPr>
        <w:t xml:space="preserve"> care au depus </w:t>
      </w:r>
      <w:r w:rsidRPr="001B07D9">
        <w:rPr>
          <w:rFonts w:cs="Tahoma"/>
          <w:szCs w:val="22"/>
        </w:rPr>
        <w:t xml:space="preserve">oferta inițiatoare și </w:t>
      </w:r>
      <w:r w:rsidR="00CC1A22" w:rsidRPr="001B07D9">
        <w:rPr>
          <w:rFonts w:cs="Tahoma"/>
          <w:szCs w:val="22"/>
        </w:rPr>
        <w:t xml:space="preserve">oferte de </w:t>
      </w:r>
      <w:r w:rsidR="007A192D" w:rsidRPr="001B07D9">
        <w:rPr>
          <w:rFonts w:cs="Tahoma"/>
          <w:szCs w:val="22"/>
        </w:rPr>
        <w:t xml:space="preserve">răspuns </w:t>
      </w:r>
      <w:r w:rsidR="00CC1A22" w:rsidRPr="001B07D9">
        <w:rPr>
          <w:rFonts w:cs="Tahoma"/>
          <w:szCs w:val="22"/>
        </w:rPr>
        <w:t xml:space="preserve">pentru oferta </w:t>
      </w:r>
      <w:r w:rsidR="005B565B" w:rsidRPr="001B07D9">
        <w:rPr>
          <w:rFonts w:cs="Tahoma"/>
          <w:szCs w:val="22"/>
        </w:rPr>
        <w:t xml:space="preserve">inițiatoare </w:t>
      </w:r>
      <w:r w:rsidR="00CC1A22" w:rsidRPr="001B07D9">
        <w:rPr>
          <w:rFonts w:cs="Tahoma"/>
          <w:szCs w:val="22"/>
        </w:rPr>
        <w:t>pentru care se desfăşoară licitaţia.</w:t>
      </w:r>
    </w:p>
    <w:p w:rsidR="006373B2" w:rsidRPr="001B07D9" w:rsidRDefault="006373B2"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 xml:space="preserve">În timpul sesiunii de licitaţie, persoanele admise </w:t>
      </w:r>
      <w:r w:rsidR="009C57C6" w:rsidRPr="001B07D9">
        <w:rPr>
          <w:rFonts w:cs="Tahoma"/>
          <w:szCs w:val="22"/>
        </w:rPr>
        <w:t>în</w:t>
      </w:r>
      <w:r w:rsidRPr="001B07D9">
        <w:rPr>
          <w:rFonts w:cs="Tahoma"/>
          <w:szCs w:val="22"/>
        </w:rPr>
        <w:t xml:space="preserve"> sesiunea de licitaţie trebuie să păstreze disciplina impusă de </w:t>
      </w:r>
      <w:r w:rsidR="009A3AB2" w:rsidRPr="001B07D9">
        <w:rPr>
          <w:rFonts w:cs="Tahoma"/>
          <w:szCs w:val="22"/>
        </w:rPr>
        <w:t>OPCOM</w:t>
      </w:r>
      <w:r w:rsidR="00EB301D" w:rsidRPr="001B07D9">
        <w:rPr>
          <w:rFonts w:cs="Tahoma"/>
          <w:szCs w:val="22"/>
        </w:rPr>
        <w:t xml:space="preserve"> SA </w:t>
      </w:r>
      <w:r w:rsidRPr="001B07D9">
        <w:rPr>
          <w:rFonts w:cs="Tahoma"/>
          <w:szCs w:val="22"/>
        </w:rPr>
        <w:t xml:space="preserve">şi să aibă o atitudine corespunzătoare desfăşurării în bune condiţii a sesiunii de licitaţie: să nu utilizeze telefoanele mobile, </w:t>
      </w:r>
      <w:r w:rsidRPr="001B07D9">
        <w:rPr>
          <w:rFonts w:cs="Tahoma"/>
          <w:szCs w:val="22"/>
        </w:rPr>
        <w:lastRenderedPageBreak/>
        <w:t>aparatele de fotografiat sau de înregistrare a vocii, să aibă o poziţie neutră faţă de procesul de licitaţie și să păstreze liniştea. La orice abatere faţă de cele de mai sus, persoanele în cauză pot fi evacuate din sala în care se desfăşoară sesiunea de licitaţie.</w:t>
      </w:r>
    </w:p>
    <w:p w:rsidR="00365F8D" w:rsidRPr="001B07D9" w:rsidRDefault="00AB4058"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După deschiderea sesiunii de licitație, Comisi</w:t>
      </w:r>
      <w:r w:rsidR="001E654B" w:rsidRPr="001B07D9">
        <w:rPr>
          <w:rFonts w:cs="Tahoma"/>
          <w:szCs w:val="22"/>
        </w:rPr>
        <w:t>a</w:t>
      </w:r>
      <w:r w:rsidRPr="001B07D9">
        <w:rPr>
          <w:rFonts w:cs="Tahoma"/>
          <w:szCs w:val="22"/>
        </w:rPr>
        <w:t xml:space="preserve"> de licitație </w:t>
      </w:r>
      <w:r w:rsidR="00365F8D" w:rsidRPr="001B07D9">
        <w:rPr>
          <w:rFonts w:cs="Tahoma"/>
          <w:szCs w:val="22"/>
        </w:rPr>
        <w:t xml:space="preserve">face publică  concomitent identitatea tuturor participanţilor respondenţi şi a tuturor ofertelor de răspuns acceptate. </w:t>
      </w:r>
    </w:p>
    <w:p w:rsidR="00BB585B" w:rsidRPr="001B07D9" w:rsidRDefault="00BB585B"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După deschiderea, validarea şi afişarea tuturor ofertelor de răspuns</w:t>
      </w:r>
      <w:r w:rsidR="00B637FE" w:rsidRPr="001B07D9">
        <w:rPr>
          <w:rFonts w:cs="Tahoma"/>
          <w:szCs w:val="22"/>
        </w:rPr>
        <w:t xml:space="preserve"> valide</w:t>
      </w:r>
      <w:r w:rsidRPr="001B07D9">
        <w:rPr>
          <w:rFonts w:cs="Tahoma"/>
          <w:szCs w:val="22"/>
        </w:rPr>
        <w:t xml:space="preserve">, oferta câştigătoare a licitaţiei este oferta cu </w:t>
      </w:r>
      <w:r w:rsidR="009D38A4" w:rsidRPr="001B07D9">
        <w:rPr>
          <w:rFonts w:cs="Tahoma"/>
          <w:szCs w:val="22"/>
        </w:rPr>
        <w:t>mai mici valori a</w:t>
      </w:r>
      <w:r w:rsidR="00377666" w:rsidRPr="001B07D9">
        <w:rPr>
          <w:rFonts w:cs="Tahoma"/>
          <w:szCs w:val="22"/>
        </w:rPr>
        <w:t>le</w:t>
      </w:r>
      <w:r w:rsidR="009D38A4" w:rsidRPr="001B07D9">
        <w:rPr>
          <w:rFonts w:cs="Tahoma"/>
          <w:szCs w:val="22"/>
        </w:rPr>
        <w:t xml:space="preserve"> preţului echivalent al energiei electrice rezultate din procesarea combustibilului, din cele calculate pentru fiecare ofertă de răspuns, rezultate conform formulei precizate la art. </w:t>
      </w:r>
      <w:r w:rsidR="009D38A4" w:rsidRPr="001B07D9">
        <w:rPr>
          <w:rFonts w:cs="Tahoma"/>
          <w:b/>
          <w:szCs w:val="22"/>
        </w:rPr>
        <w:t>9.3.</w:t>
      </w:r>
      <w:r w:rsidR="008277F0" w:rsidRPr="001B07D9">
        <w:rPr>
          <w:rFonts w:cs="Tahoma"/>
          <w:b/>
          <w:szCs w:val="22"/>
        </w:rPr>
        <w:t>8</w:t>
      </w:r>
      <w:r w:rsidR="009D38A4" w:rsidRPr="001B07D9">
        <w:rPr>
          <w:rFonts w:cs="Tahoma"/>
          <w:b/>
          <w:szCs w:val="22"/>
        </w:rPr>
        <w:t>.</w:t>
      </w:r>
      <w:r w:rsidR="00EC40F6" w:rsidRPr="001B07D9">
        <w:rPr>
          <w:rFonts w:cs="Tahoma"/>
          <w:b/>
          <w:szCs w:val="22"/>
        </w:rPr>
        <w:t>d)</w:t>
      </w:r>
    </w:p>
    <w:p w:rsidR="00E3238D" w:rsidRPr="001B07D9" w:rsidRDefault="00CC1A22"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În cazul în care</w:t>
      </w:r>
      <w:r w:rsidR="00A323EE" w:rsidRPr="001B07D9">
        <w:rPr>
          <w:rFonts w:cs="Tahoma"/>
          <w:szCs w:val="22"/>
        </w:rPr>
        <w:t>,</w:t>
      </w:r>
      <w:r w:rsidRPr="001B07D9">
        <w:rPr>
          <w:rFonts w:cs="Tahoma"/>
          <w:szCs w:val="22"/>
        </w:rPr>
        <w:t xml:space="preserve"> după </w:t>
      </w:r>
      <w:r w:rsidR="009D38A4" w:rsidRPr="001B07D9">
        <w:rPr>
          <w:rFonts w:cs="Tahoma"/>
          <w:szCs w:val="22"/>
        </w:rPr>
        <w:t>publicarea</w:t>
      </w:r>
      <w:r w:rsidRPr="001B07D9">
        <w:rPr>
          <w:rFonts w:cs="Tahoma"/>
          <w:szCs w:val="22"/>
        </w:rPr>
        <w:t xml:space="preserve"> tuturor ofertelor de </w:t>
      </w:r>
      <w:r w:rsidR="007A192D" w:rsidRPr="001B07D9">
        <w:rPr>
          <w:rFonts w:cs="Tahoma"/>
          <w:szCs w:val="22"/>
        </w:rPr>
        <w:t>răspuns</w:t>
      </w:r>
      <w:r w:rsidR="002C3DDD" w:rsidRPr="001B07D9">
        <w:rPr>
          <w:rFonts w:cs="Tahoma"/>
          <w:szCs w:val="22"/>
        </w:rPr>
        <w:t>,</w:t>
      </w:r>
      <w:r w:rsidR="007A192D" w:rsidRPr="001B07D9">
        <w:rPr>
          <w:rFonts w:cs="Tahoma"/>
          <w:szCs w:val="22"/>
        </w:rPr>
        <w:t xml:space="preserve"> </w:t>
      </w:r>
      <w:r w:rsidRPr="001B07D9">
        <w:rPr>
          <w:rFonts w:cs="Tahoma"/>
          <w:szCs w:val="22"/>
        </w:rPr>
        <w:t xml:space="preserve">există doi sau mai mulţi </w:t>
      </w:r>
      <w:r w:rsidR="002C3DDD" w:rsidRPr="001B07D9">
        <w:rPr>
          <w:rFonts w:cs="Tahoma"/>
          <w:szCs w:val="22"/>
        </w:rPr>
        <w:t xml:space="preserve">Participanţi </w:t>
      </w:r>
      <w:r w:rsidRPr="001B07D9">
        <w:rPr>
          <w:rFonts w:cs="Tahoma"/>
          <w:szCs w:val="22"/>
        </w:rPr>
        <w:t xml:space="preserve">care </w:t>
      </w:r>
      <w:r w:rsidR="00D0249A" w:rsidRPr="001B07D9">
        <w:rPr>
          <w:rFonts w:cs="Tahoma"/>
          <w:szCs w:val="22"/>
        </w:rPr>
        <w:t>au ofertat pentru acelaşi cel mai bun preţ (situaţie de balotaj)</w:t>
      </w:r>
      <w:r w:rsidRPr="001B07D9">
        <w:rPr>
          <w:rFonts w:cs="Tahoma"/>
          <w:szCs w:val="22"/>
        </w:rPr>
        <w:t>, pentru aceştia se va organiza o nouă sesiune de licitaţie</w:t>
      </w:r>
      <w:r w:rsidR="003305F4" w:rsidRPr="001B07D9">
        <w:rPr>
          <w:rFonts w:cs="Tahoma"/>
          <w:szCs w:val="22"/>
        </w:rPr>
        <w:t xml:space="preserve"> în termen de patruzeci și cinci (45) de minute de la înregistrarea situaţiei de balotaj</w:t>
      </w:r>
      <w:r w:rsidRPr="001B07D9">
        <w:rPr>
          <w:rFonts w:cs="Tahoma"/>
          <w:szCs w:val="22"/>
        </w:rPr>
        <w:t>.</w:t>
      </w:r>
    </w:p>
    <w:p w:rsidR="00E3238D" w:rsidRPr="001B07D9" w:rsidRDefault="00CC1A22"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Participanţii care vor intra în sesiune</w:t>
      </w:r>
      <w:r w:rsidR="002C3DDD" w:rsidRPr="001B07D9">
        <w:rPr>
          <w:rFonts w:cs="Tahoma"/>
          <w:szCs w:val="22"/>
        </w:rPr>
        <w:t>a</w:t>
      </w:r>
      <w:r w:rsidRPr="001B07D9">
        <w:rPr>
          <w:rFonts w:cs="Tahoma"/>
          <w:szCs w:val="22"/>
        </w:rPr>
        <w:t xml:space="preserve"> de licitaţie </w:t>
      </w:r>
      <w:r w:rsidR="002C3DDD" w:rsidRPr="001B07D9">
        <w:rPr>
          <w:rFonts w:cs="Tahoma"/>
          <w:szCs w:val="22"/>
        </w:rPr>
        <w:t xml:space="preserve">pentru situația de balotaj </w:t>
      </w:r>
      <w:r w:rsidRPr="001B07D9">
        <w:rPr>
          <w:rFonts w:cs="Tahoma"/>
          <w:szCs w:val="22"/>
        </w:rPr>
        <w:t xml:space="preserve">pot depune la </w:t>
      </w:r>
      <w:r w:rsidR="009A3AB2" w:rsidRPr="001B07D9">
        <w:rPr>
          <w:rFonts w:cs="Tahoma"/>
          <w:szCs w:val="22"/>
        </w:rPr>
        <w:t>OPCOM</w:t>
      </w:r>
      <w:r w:rsidR="00EB301D" w:rsidRPr="001B07D9">
        <w:rPr>
          <w:rFonts w:cs="Tahoma"/>
          <w:szCs w:val="22"/>
        </w:rPr>
        <w:t xml:space="preserve"> SA,</w:t>
      </w:r>
      <w:r w:rsidR="002C3DDD" w:rsidRPr="001B07D9">
        <w:rPr>
          <w:rFonts w:cs="Tahoma"/>
          <w:szCs w:val="22"/>
        </w:rPr>
        <w:t xml:space="preserve"> noi oferte</w:t>
      </w:r>
      <w:r w:rsidR="00D0249A" w:rsidRPr="001B07D9">
        <w:rPr>
          <w:rFonts w:cs="Tahoma"/>
          <w:szCs w:val="22"/>
        </w:rPr>
        <w:t xml:space="preserve">, în interval de </w:t>
      </w:r>
      <w:r w:rsidR="002C3DDD" w:rsidRPr="001B07D9">
        <w:rPr>
          <w:rFonts w:cs="Tahoma"/>
          <w:szCs w:val="22"/>
        </w:rPr>
        <w:t xml:space="preserve">treizeci (30) de minute </w:t>
      </w:r>
      <w:r w:rsidR="00D0249A" w:rsidRPr="001B07D9">
        <w:rPr>
          <w:rFonts w:cs="Tahoma"/>
          <w:szCs w:val="22"/>
        </w:rPr>
        <w:t>de la anunţ</w:t>
      </w:r>
      <w:r w:rsidR="00AB17C8" w:rsidRPr="001B07D9">
        <w:rPr>
          <w:rFonts w:cs="Tahoma"/>
          <w:szCs w:val="22"/>
        </w:rPr>
        <w:t>area</w:t>
      </w:r>
      <w:r w:rsidR="00D0249A" w:rsidRPr="001B07D9">
        <w:rPr>
          <w:rFonts w:cs="Tahoma"/>
          <w:szCs w:val="22"/>
        </w:rPr>
        <w:t xml:space="preserve"> organizării noii sesiuni de licitaţie</w:t>
      </w:r>
      <w:r w:rsidR="00AB17C8" w:rsidRPr="001B07D9">
        <w:rPr>
          <w:rFonts w:cs="Tahoma"/>
          <w:szCs w:val="22"/>
        </w:rPr>
        <w:t>, imediat după înregistrarea situaţiei de balotaj</w:t>
      </w:r>
      <w:r w:rsidR="00D0249A" w:rsidRPr="001B07D9">
        <w:rPr>
          <w:rFonts w:cs="Tahoma"/>
          <w:szCs w:val="22"/>
        </w:rPr>
        <w:t xml:space="preserve">, </w:t>
      </w:r>
      <w:r w:rsidR="00AB3EF8" w:rsidRPr="001B07D9">
        <w:rPr>
          <w:rFonts w:cs="Tahoma"/>
          <w:szCs w:val="22"/>
        </w:rPr>
        <w:t>în sensul menținerii sau îmbunătățirii oferte de răspuns depuse anterior (să rezulte micșorarea preţului echivalent al energiei electrice rezultate din procesarea combustibilului)</w:t>
      </w:r>
      <w:r w:rsidR="00E3238D" w:rsidRPr="001B07D9">
        <w:rPr>
          <w:rFonts w:cs="Tahoma"/>
          <w:szCs w:val="22"/>
        </w:rPr>
        <w:t>.</w:t>
      </w:r>
    </w:p>
    <w:p w:rsidR="00E3238D" w:rsidRPr="001B07D9" w:rsidRDefault="00CC1A22"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În cazul în care</w:t>
      </w:r>
      <w:r w:rsidR="006C309F" w:rsidRPr="001B07D9">
        <w:rPr>
          <w:rFonts w:cs="Tahoma"/>
          <w:szCs w:val="22"/>
        </w:rPr>
        <w:t>,</w:t>
      </w:r>
      <w:r w:rsidRPr="001B07D9">
        <w:rPr>
          <w:rFonts w:cs="Tahoma"/>
          <w:szCs w:val="22"/>
        </w:rPr>
        <w:t xml:space="preserve"> nici în urma celei de</w:t>
      </w:r>
      <w:r w:rsidR="006C309F" w:rsidRPr="001B07D9">
        <w:rPr>
          <w:rFonts w:cs="Tahoma"/>
          <w:szCs w:val="22"/>
        </w:rPr>
        <w:t xml:space="preserve"> </w:t>
      </w:r>
      <w:r w:rsidRPr="001B07D9">
        <w:rPr>
          <w:rFonts w:cs="Tahoma"/>
          <w:szCs w:val="22"/>
        </w:rPr>
        <w:t>a doua sesiuni</w:t>
      </w:r>
      <w:r w:rsidR="006C309F" w:rsidRPr="001B07D9">
        <w:rPr>
          <w:rFonts w:cs="Tahoma"/>
          <w:szCs w:val="22"/>
        </w:rPr>
        <w:t xml:space="preserve"> de licitație</w:t>
      </w:r>
      <w:r w:rsidRPr="001B07D9">
        <w:rPr>
          <w:rFonts w:cs="Tahoma"/>
          <w:szCs w:val="22"/>
        </w:rPr>
        <w:t xml:space="preserve"> nu poate fi desemnat un câştigător, licitaţia se reia conform </w:t>
      </w:r>
      <w:r w:rsidR="003542B8" w:rsidRPr="001B07D9">
        <w:rPr>
          <w:rFonts w:cs="Tahoma"/>
          <w:szCs w:val="22"/>
        </w:rPr>
        <w:t>prevederilor prezentei Proceduri</w:t>
      </w:r>
      <w:r w:rsidR="00A91E50" w:rsidRPr="001B07D9">
        <w:rPr>
          <w:rFonts w:cs="Tahoma"/>
          <w:szCs w:val="22"/>
        </w:rPr>
        <w:t xml:space="preserve"> cu privire la sesiunile de balotaj</w:t>
      </w:r>
      <w:r w:rsidRPr="001B07D9">
        <w:rPr>
          <w:rFonts w:cs="Tahoma"/>
          <w:szCs w:val="22"/>
        </w:rPr>
        <w:t>.</w:t>
      </w:r>
    </w:p>
    <w:p w:rsidR="00E3238D" w:rsidRPr="001B07D9" w:rsidRDefault="00402B5D"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 xml:space="preserve">În maxim 24 ore de la închiderea sesiunii de licitaţie, </w:t>
      </w:r>
      <w:r w:rsidR="009A3AB2" w:rsidRPr="001B07D9">
        <w:rPr>
          <w:rFonts w:cs="Tahoma"/>
          <w:szCs w:val="22"/>
        </w:rPr>
        <w:t>OPCOM</w:t>
      </w:r>
      <w:r w:rsidR="00EB301D" w:rsidRPr="001B07D9">
        <w:rPr>
          <w:rFonts w:cs="Tahoma"/>
          <w:szCs w:val="22"/>
        </w:rPr>
        <w:t xml:space="preserve"> SA </w:t>
      </w:r>
      <w:r w:rsidRPr="001B07D9">
        <w:rPr>
          <w:rFonts w:cs="Tahoma"/>
          <w:szCs w:val="22"/>
        </w:rPr>
        <w:t xml:space="preserve">transmite </w:t>
      </w:r>
      <w:r w:rsidR="00FD0F2D" w:rsidRPr="001B07D9">
        <w:rPr>
          <w:rFonts w:cs="Tahoma"/>
          <w:szCs w:val="22"/>
        </w:rPr>
        <w:t xml:space="preserve">Participanţilor </w:t>
      </w:r>
      <w:r w:rsidRPr="001B07D9">
        <w:rPr>
          <w:rFonts w:cs="Tahoma"/>
          <w:szCs w:val="22"/>
        </w:rPr>
        <w:t>la PCCB</w:t>
      </w:r>
      <w:r w:rsidR="00AB3EF8" w:rsidRPr="001B07D9">
        <w:rPr>
          <w:rFonts w:cs="Tahoma"/>
          <w:szCs w:val="22"/>
        </w:rPr>
        <w:t>-PC</w:t>
      </w:r>
      <w:r w:rsidRPr="001B07D9">
        <w:rPr>
          <w:rFonts w:cs="Tahoma"/>
          <w:szCs w:val="22"/>
        </w:rPr>
        <w:t xml:space="preserve"> </w:t>
      </w:r>
      <w:r w:rsidR="00FD0F2D" w:rsidRPr="001B07D9">
        <w:rPr>
          <w:rFonts w:cs="Tahoma"/>
          <w:szCs w:val="22"/>
        </w:rPr>
        <w:t xml:space="preserve">Confirmările </w:t>
      </w:r>
      <w:r w:rsidRPr="001B07D9">
        <w:rPr>
          <w:rFonts w:cs="Tahoma"/>
          <w:szCs w:val="22"/>
        </w:rPr>
        <w:t>de tranzacţie</w:t>
      </w:r>
      <w:r w:rsidR="00FD0F2D" w:rsidRPr="001B07D9">
        <w:rPr>
          <w:rFonts w:cs="Tahoma"/>
          <w:szCs w:val="22"/>
        </w:rPr>
        <w:t>,</w:t>
      </w:r>
      <w:r w:rsidRPr="001B07D9">
        <w:rPr>
          <w:rFonts w:cs="Tahoma"/>
          <w:szCs w:val="22"/>
        </w:rPr>
        <w:t xml:space="preserve"> conform rezultatelor </w:t>
      </w:r>
      <w:r w:rsidR="003542B8" w:rsidRPr="001B07D9">
        <w:rPr>
          <w:rFonts w:cs="Tahoma"/>
          <w:szCs w:val="22"/>
        </w:rPr>
        <w:t xml:space="preserve">sesiunii de </w:t>
      </w:r>
      <w:r w:rsidRPr="001B07D9">
        <w:rPr>
          <w:rFonts w:cs="Tahoma"/>
          <w:szCs w:val="22"/>
        </w:rPr>
        <w:t>licitaţie.</w:t>
      </w:r>
    </w:p>
    <w:p w:rsidR="00E3238D" w:rsidRPr="001B07D9" w:rsidRDefault="0015630F"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 xml:space="preserve">Confirmările </w:t>
      </w:r>
      <w:r w:rsidR="00FD0F2D" w:rsidRPr="001B07D9">
        <w:rPr>
          <w:rFonts w:cs="Tahoma"/>
          <w:szCs w:val="22"/>
        </w:rPr>
        <w:t xml:space="preserve">de tranzacție </w:t>
      </w:r>
      <w:r w:rsidR="00BE6C3F" w:rsidRPr="001B07D9">
        <w:rPr>
          <w:rFonts w:cs="Tahoma"/>
          <w:szCs w:val="22"/>
        </w:rPr>
        <w:t xml:space="preserve">sunt transmise de către </w:t>
      </w:r>
      <w:r w:rsidR="009A3AB2" w:rsidRPr="001B07D9">
        <w:rPr>
          <w:rFonts w:cs="Tahoma"/>
          <w:szCs w:val="22"/>
        </w:rPr>
        <w:t>OPCOM</w:t>
      </w:r>
      <w:r w:rsidR="00EB301D" w:rsidRPr="001B07D9">
        <w:rPr>
          <w:rFonts w:cs="Tahoma"/>
          <w:szCs w:val="22"/>
        </w:rPr>
        <w:t xml:space="preserve"> SA </w:t>
      </w:r>
      <w:r w:rsidR="00BE6C3F" w:rsidRPr="001B07D9">
        <w:rPr>
          <w:rFonts w:cs="Tahoma"/>
          <w:szCs w:val="22"/>
        </w:rPr>
        <w:t xml:space="preserve">atât inițiatorului, cât și câștigătorului sesiunii de licitație și </w:t>
      </w:r>
      <w:r w:rsidR="007964B2" w:rsidRPr="001B07D9">
        <w:rPr>
          <w:rFonts w:cs="Tahoma"/>
          <w:szCs w:val="22"/>
        </w:rPr>
        <w:t xml:space="preserve">conţine informaţii referitoare la </w:t>
      </w:r>
      <w:r w:rsidR="006F14C3" w:rsidRPr="001B07D9">
        <w:rPr>
          <w:rFonts w:cs="Tahoma"/>
          <w:szCs w:val="22"/>
        </w:rPr>
        <w:t xml:space="preserve">oferta </w:t>
      </w:r>
      <w:r w:rsidR="007964B2" w:rsidRPr="001B07D9">
        <w:rPr>
          <w:rFonts w:cs="Tahoma"/>
          <w:szCs w:val="22"/>
        </w:rPr>
        <w:t>tranzacţionat</w:t>
      </w:r>
      <w:r w:rsidR="006F14C3" w:rsidRPr="001B07D9">
        <w:rPr>
          <w:rFonts w:cs="Tahoma"/>
          <w:szCs w:val="22"/>
        </w:rPr>
        <w:t xml:space="preserve">ă, la prețul </w:t>
      </w:r>
      <w:r w:rsidR="00CE5AC0" w:rsidRPr="001B07D9">
        <w:rPr>
          <w:rFonts w:cs="Tahoma"/>
          <w:szCs w:val="22"/>
        </w:rPr>
        <w:t>de adjudecare</w:t>
      </w:r>
      <w:r w:rsidR="00AB3EF8" w:rsidRPr="001B07D9">
        <w:rPr>
          <w:rFonts w:cs="Tahoma"/>
          <w:szCs w:val="22"/>
        </w:rPr>
        <w:t xml:space="preserve"> rezultat prin aplicarea formulei precizate la art 9.3.</w:t>
      </w:r>
      <w:r w:rsidR="00EC40F6" w:rsidRPr="001B07D9">
        <w:rPr>
          <w:rFonts w:cs="Tahoma"/>
          <w:szCs w:val="22"/>
        </w:rPr>
        <w:t>7</w:t>
      </w:r>
      <w:r w:rsidR="00AB3EF8" w:rsidRPr="001B07D9">
        <w:rPr>
          <w:rFonts w:cs="Tahoma"/>
          <w:szCs w:val="22"/>
        </w:rPr>
        <w:t>.</w:t>
      </w:r>
      <w:r w:rsidR="00EC40F6" w:rsidRPr="001B07D9">
        <w:rPr>
          <w:rFonts w:cs="Tahoma"/>
          <w:szCs w:val="22"/>
        </w:rPr>
        <w:t>d)</w:t>
      </w:r>
      <w:r w:rsidR="00AB3EF8" w:rsidRPr="001B07D9">
        <w:rPr>
          <w:rFonts w:cs="Tahoma"/>
          <w:szCs w:val="22"/>
        </w:rPr>
        <w:t xml:space="preserve"> </w:t>
      </w:r>
      <w:r w:rsidR="00CE5AC0" w:rsidRPr="001B07D9">
        <w:rPr>
          <w:rFonts w:cs="Tahoma"/>
          <w:szCs w:val="22"/>
        </w:rPr>
        <w:t xml:space="preserve"> și </w:t>
      </w:r>
      <w:r w:rsidR="006F14C3" w:rsidRPr="001B07D9">
        <w:rPr>
          <w:rFonts w:cs="Tahoma"/>
          <w:szCs w:val="22"/>
        </w:rPr>
        <w:t xml:space="preserve">la </w:t>
      </w:r>
      <w:r w:rsidR="00DC0132" w:rsidRPr="001B07D9">
        <w:rPr>
          <w:rFonts w:cs="Tahoma"/>
          <w:szCs w:val="22"/>
        </w:rPr>
        <w:t>partenerul de contract</w:t>
      </w:r>
      <w:r w:rsidR="006F14C3" w:rsidRPr="001B07D9">
        <w:rPr>
          <w:rFonts w:cs="Tahoma"/>
          <w:szCs w:val="22"/>
        </w:rPr>
        <w:t xml:space="preserve"> (Anexele </w:t>
      </w:r>
      <w:r w:rsidR="005D0553" w:rsidRPr="001B07D9">
        <w:rPr>
          <w:rFonts w:cs="Tahoma"/>
          <w:szCs w:val="22"/>
        </w:rPr>
        <w:t>4</w:t>
      </w:r>
      <w:r w:rsidR="00BB4F25" w:rsidRPr="001B07D9">
        <w:rPr>
          <w:rFonts w:cs="Tahoma"/>
          <w:szCs w:val="22"/>
        </w:rPr>
        <w:t xml:space="preserve"> și</w:t>
      </w:r>
      <w:r w:rsidR="005D0553" w:rsidRPr="001B07D9">
        <w:rPr>
          <w:rFonts w:cs="Tahoma"/>
          <w:szCs w:val="22"/>
        </w:rPr>
        <w:t xml:space="preserve"> 5</w:t>
      </w:r>
      <w:r w:rsidR="006F14C3" w:rsidRPr="001B07D9">
        <w:rPr>
          <w:rFonts w:cs="Tahoma"/>
          <w:szCs w:val="22"/>
        </w:rPr>
        <w:t>)</w:t>
      </w:r>
      <w:r w:rsidR="007964B2" w:rsidRPr="001B07D9">
        <w:rPr>
          <w:rFonts w:cs="Tahoma"/>
          <w:szCs w:val="22"/>
        </w:rPr>
        <w:t>.</w:t>
      </w:r>
    </w:p>
    <w:p w:rsidR="00E3238D" w:rsidRPr="001B07D9" w:rsidRDefault="004D3818"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 xml:space="preserve">În urma desfăşurării sesiunii de licitaţie, Comisia de licitaţie va întocmi o </w:t>
      </w:r>
      <w:r w:rsidR="00CE5AC0" w:rsidRPr="001B07D9">
        <w:rPr>
          <w:rFonts w:cs="Tahoma"/>
          <w:szCs w:val="22"/>
        </w:rPr>
        <w:t xml:space="preserve">Hotărâre </w:t>
      </w:r>
      <w:r w:rsidRPr="001B07D9">
        <w:rPr>
          <w:rFonts w:cs="Tahoma"/>
          <w:szCs w:val="22"/>
        </w:rPr>
        <w:t>care va cuprinde: numele membrilor Comisiei</w:t>
      </w:r>
      <w:r w:rsidR="00CE5AC0" w:rsidRPr="001B07D9">
        <w:rPr>
          <w:rFonts w:cs="Tahoma"/>
          <w:szCs w:val="22"/>
        </w:rPr>
        <w:t xml:space="preserve">, </w:t>
      </w:r>
      <w:r w:rsidRPr="001B07D9">
        <w:rPr>
          <w:rFonts w:cs="Tahoma"/>
          <w:szCs w:val="22"/>
        </w:rPr>
        <w:t xml:space="preserve">numele ofertanţilor </w:t>
      </w:r>
      <w:r w:rsidR="008901F2" w:rsidRPr="001B07D9">
        <w:rPr>
          <w:rFonts w:cs="Tahoma"/>
          <w:szCs w:val="22"/>
        </w:rPr>
        <w:t>care au transmis oferte de răspuns validate, specificând pentru fiecare în parte tariful de procesare şi cantitatea orară medie de combustibil procesat și numele ofertanților care au depus oferte de răspuns care au fost invalidate de către OPCCB, precum și motivul succint al invalidării acestora</w:t>
      </w:r>
      <w:r w:rsidRPr="001B07D9">
        <w:rPr>
          <w:rFonts w:cs="Tahoma"/>
          <w:szCs w:val="22"/>
        </w:rPr>
        <w:t xml:space="preserve">, numele </w:t>
      </w:r>
      <w:r w:rsidR="00CE5AC0" w:rsidRPr="001B07D9">
        <w:rPr>
          <w:rFonts w:cs="Tahoma"/>
          <w:szCs w:val="22"/>
        </w:rPr>
        <w:t xml:space="preserve">Participantului </w:t>
      </w:r>
      <w:r w:rsidRPr="001B07D9">
        <w:rPr>
          <w:rFonts w:cs="Tahoma"/>
          <w:szCs w:val="22"/>
        </w:rPr>
        <w:t>căruia i-a fost atribuită oferta</w:t>
      </w:r>
      <w:r w:rsidR="00097955" w:rsidRPr="001B07D9">
        <w:rPr>
          <w:rFonts w:cs="Tahoma"/>
          <w:szCs w:val="22"/>
        </w:rPr>
        <w:t xml:space="preserve">, </w:t>
      </w:r>
      <w:r w:rsidR="008901F2" w:rsidRPr="001B07D9">
        <w:rPr>
          <w:rFonts w:cs="Tahoma"/>
          <w:szCs w:val="22"/>
        </w:rPr>
        <w:t xml:space="preserve">tariful de procesare, preţul combustibilului procesat şi preţul energiei electrice rezultate, </w:t>
      </w:r>
      <w:r w:rsidRPr="001B07D9">
        <w:rPr>
          <w:rFonts w:cs="Tahoma"/>
          <w:szCs w:val="22"/>
        </w:rPr>
        <w:t>data întocmirii</w:t>
      </w:r>
      <w:r w:rsidR="00CE5AC0" w:rsidRPr="001B07D9">
        <w:rPr>
          <w:rFonts w:cs="Tahoma"/>
          <w:szCs w:val="22"/>
        </w:rPr>
        <w:t xml:space="preserve"> Hotărârii, precum și alte menţiuni considerate relevante de către Comisie</w:t>
      </w:r>
      <w:r w:rsidRPr="001B07D9">
        <w:rPr>
          <w:rFonts w:cs="Tahoma"/>
          <w:szCs w:val="22"/>
        </w:rPr>
        <w:t>.</w:t>
      </w:r>
    </w:p>
    <w:p w:rsidR="00E3238D" w:rsidRPr="001B07D9" w:rsidRDefault="004D3818"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 xml:space="preserve">Hotărârea se va întocmi în două exemplare, câte unul pentru reprezentantul </w:t>
      </w:r>
      <w:r w:rsidR="00B443E3" w:rsidRPr="001B07D9">
        <w:rPr>
          <w:rFonts w:cs="Tahoma"/>
          <w:szCs w:val="22"/>
        </w:rPr>
        <w:t xml:space="preserve">Participantului </w:t>
      </w:r>
      <w:r w:rsidRPr="001B07D9">
        <w:rPr>
          <w:rFonts w:cs="Tahoma"/>
          <w:szCs w:val="22"/>
        </w:rPr>
        <w:t xml:space="preserve">a </w:t>
      </w:r>
      <w:r w:rsidR="00B443E3" w:rsidRPr="001B07D9">
        <w:rPr>
          <w:rFonts w:cs="Tahoma"/>
          <w:szCs w:val="22"/>
        </w:rPr>
        <w:t xml:space="preserve">cărui </w:t>
      </w:r>
      <w:r w:rsidRPr="001B07D9">
        <w:rPr>
          <w:rFonts w:cs="Tahoma"/>
          <w:szCs w:val="22"/>
        </w:rPr>
        <w:t xml:space="preserve">ofertă a fost publicată şi pentru </w:t>
      </w:r>
      <w:r w:rsidR="00B443E3" w:rsidRPr="001B07D9">
        <w:rPr>
          <w:rFonts w:cs="Tahoma"/>
          <w:szCs w:val="22"/>
        </w:rPr>
        <w:t xml:space="preserve">OPCCB, </w:t>
      </w:r>
      <w:r w:rsidR="00082623" w:rsidRPr="001B07D9">
        <w:rPr>
          <w:rFonts w:cs="Tahoma"/>
          <w:szCs w:val="22"/>
        </w:rPr>
        <w:t xml:space="preserve">pentru a fi anexat </w:t>
      </w:r>
      <w:r w:rsidRPr="001B07D9">
        <w:rPr>
          <w:rFonts w:cs="Tahoma"/>
          <w:szCs w:val="22"/>
        </w:rPr>
        <w:t>documentel</w:t>
      </w:r>
      <w:r w:rsidR="00082623" w:rsidRPr="001B07D9">
        <w:rPr>
          <w:rFonts w:cs="Tahoma"/>
          <w:szCs w:val="22"/>
        </w:rPr>
        <w:t>or</w:t>
      </w:r>
      <w:r w:rsidRPr="001B07D9">
        <w:rPr>
          <w:rFonts w:cs="Tahoma"/>
          <w:szCs w:val="22"/>
        </w:rPr>
        <w:t xml:space="preserve"> Comisiei de licitaţie.</w:t>
      </w:r>
    </w:p>
    <w:p w:rsidR="0072377B" w:rsidRPr="001B07D9" w:rsidRDefault="009A3AB2"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OPCOM</w:t>
      </w:r>
      <w:r w:rsidR="00EB301D" w:rsidRPr="001B07D9">
        <w:rPr>
          <w:rFonts w:cs="Tahoma"/>
          <w:szCs w:val="22"/>
        </w:rPr>
        <w:t xml:space="preserve"> SA </w:t>
      </w:r>
      <w:r w:rsidR="00A97531" w:rsidRPr="001B07D9">
        <w:rPr>
          <w:rFonts w:cs="Tahoma"/>
          <w:szCs w:val="22"/>
        </w:rPr>
        <w:t xml:space="preserve">va publica pe pagina sa </w:t>
      </w:r>
      <w:r w:rsidR="003766E2" w:rsidRPr="001B07D9">
        <w:rPr>
          <w:rFonts w:cs="Tahoma"/>
          <w:szCs w:val="22"/>
        </w:rPr>
        <w:t>web</w:t>
      </w:r>
      <w:r w:rsidR="00A97531" w:rsidRPr="001B07D9">
        <w:rPr>
          <w:rFonts w:cs="Tahoma"/>
          <w:szCs w:val="22"/>
        </w:rPr>
        <w:t xml:space="preserve"> rezultatele </w:t>
      </w:r>
      <w:r w:rsidR="00343786" w:rsidRPr="001B07D9">
        <w:rPr>
          <w:rFonts w:cs="Tahoma"/>
          <w:szCs w:val="22"/>
        </w:rPr>
        <w:t xml:space="preserve">sesiunilor </w:t>
      </w:r>
      <w:r w:rsidR="00A97531" w:rsidRPr="001B07D9">
        <w:rPr>
          <w:rFonts w:cs="Tahoma"/>
          <w:szCs w:val="22"/>
        </w:rPr>
        <w:t>de licitaţie, precizând părţile contractante</w:t>
      </w:r>
      <w:r w:rsidR="009B77B8" w:rsidRPr="001B07D9">
        <w:rPr>
          <w:rFonts w:cs="Tahoma"/>
          <w:szCs w:val="22"/>
        </w:rPr>
        <w:t xml:space="preserve"> şi preţul de </w:t>
      </w:r>
      <w:r w:rsidR="00343786" w:rsidRPr="001B07D9">
        <w:rPr>
          <w:rFonts w:cs="Tahoma"/>
          <w:szCs w:val="22"/>
        </w:rPr>
        <w:t>adjudecare</w:t>
      </w:r>
      <w:r w:rsidR="009B77B8" w:rsidRPr="001B07D9">
        <w:rPr>
          <w:rFonts w:cs="Tahoma"/>
          <w:szCs w:val="22"/>
        </w:rPr>
        <w:t>,</w:t>
      </w:r>
      <w:r w:rsidR="00A97531" w:rsidRPr="001B07D9">
        <w:rPr>
          <w:rFonts w:cs="Tahoma"/>
          <w:szCs w:val="22"/>
        </w:rPr>
        <w:t xml:space="preserve"> precum şi lista </w:t>
      </w:r>
      <w:r w:rsidR="00343786" w:rsidRPr="001B07D9">
        <w:rPr>
          <w:rFonts w:cs="Tahoma"/>
          <w:szCs w:val="22"/>
        </w:rPr>
        <w:t xml:space="preserve">Participanţilor </w:t>
      </w:r>
      <w:r w:rsidR="00A97531" w:rsidRPr="001B07D9">
        <w:rPr>
          <w:rFonts w:cs="Tahoma"/>
          <w:szCs w:val="22"/>
        </w:rPr>
        <w:t>la licitaţie.</w:t>
      </w:r>
      <w:r w:rsidR="0072377B" w:rsidRPr="001B07D9">
        <w:rPr>
          <w:rFonts w:cs="Tahoma"/>
          <w:szCs w:val="22"/>
        </w:rPr>
        <w:t xml:space="preserve"> </w:t>
      </w:r>
    </w:p>
    <w:p w:rsidR="0072377B" w:rsidRPr="001B07D9" w:rsidRDefault="00A95B55"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lastRenderedPageBreak/>
        <w:t xml:space="preserve">Urmare datelor publicate şi/sau celor transmise </w:t>
      </w:r>
      <w:r w:rsidR="00343786" w:rsidRPr="001B07D9">
        <w:rPr>
          <w:rFonts w:cs="Tahoma"/>
          <w:szCs w:val="22"/>
        </w:rPr>
        <w:t xml:space="preserve">Participanţilor </w:t>
      </w:r>
      <w:r w:rsidRPr="001B07D9">
        <w:rPr>
          <w:rFonts w:cs="Tahoma"/>
          <w:szCs w:val="22"/>
        </w:rPr>
        <w:t xml:space="preserve">la licitaţie după încheierea licitaţiei, în termen de două (2) zile lucrătoare de la data </w:t>
      </w:r>
      <w:r w:rsidR="00343786" w:rsidRPr="001B07D9">
        <w:rPr>
          <w:rFonts w:cs="Tahoma"/>
          <w:szCs w:val="22"/>
        </w:rPr>
        <w:t xml:space="preserve">sesiunii de licitație </w:t>
      </w:r>
      <w:r w:rsidRPr="001B07D9">
        <w:rPr>
          <w:rFonts w:cs="Tahoma"/>
          <w:szCs w:val="22"/>
        </w:rPr>
        <w:t>(exclusiv data sesiunii de licitaţie) pot fi formulate contestaţii privind ofertele intrate în licitaţie şi rezultatul licitaţiei.</w:t>
      </w:r>
      <w:r w:rsidR="00343786" w:rsidRPr="001B07D9">
        <w:rPr>
          <w:rFonts w:cs="Tahoma"/>
          <w:szCs w:val="22"/>
        </w:rPr>
        <w:t xml:space="preserve"> Aceste contestații sunt soluționate în termen de o (1) zi lucrătoare de la data primirii contestației.</w:t>
      </w:r>
      <w:r w:rsidR="0072377B" w:rsidRPr="001B07D9">
        <w:rPr>
          <w:rFonts w:cs="Tahoma"/>
          <w:szCs w:val="22"/>
        </w:rPr>
        <w:t xml:space="preserve"> </w:t>
      </w:r>
    </w:p>
    <w:p w:rsidR="0072377B" w:rsidRPr="001B07D9" w:rsidRDefault="00C035FD"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Încheierea contractelor pe baza rezultatelor licitațiilor</w:t>
      </w:r>
      <w:r w:rsidR="00A95B8A" w:rsidRPr="001B07D9">
        <w:rPr>
          <w:rFonts w:cs="Tahoma"/>
          <w:szCs w:val="22"/>
        </w:rPr>
        <w:t xml:space="preserve"> se realizează de către părţi prin semnarea, în termen de maxim</w:t>
      </w:r>
      <w:r w:rsidRPr="001B07D9">
        <w:rPr>
          <w:rFonts w:cs="Tahoma"/>
          <w:szCs w:val="22"/>
        </w:rPr>
        <w:t xml:space="preserve"> trei</w:t>
      </w:r>
      <w:r w:rsidR="00A95B8A" w:rsidRPr="001B07D9">
        <w:rPr>
          <w:rFonts w:cs="Tahoma"/>
          <w:szCs w:val="22"/>
        </w:rPr>
        <w:t xml:space="preserve"> </w:t>
      </w:r>
      <w:r w:rsidRPr="001B07D9">
        <w:rPr>
          <w:rFonts w:cs="Tahoma"/>
          <w:szCs w:val="22"/>
        </w:rPr>
        <w:t xml:space="preserve">(3) </w:t>
      </w:r>
      <w:r w:rsidR="00A95B8A" w:rsidRPr="001B07D9">
        <w:rPr>
          <w:rFonts w:cs="Tahoma"/>
          <w:szCs w:val="22"/>
        </w:rPr>
        <w:t xml:space="preserve">zile </w:t>
      </w:r>
      <w:r w:rsidRPr="001B07D9">
        <w:rPr>
          <w:rFonts w:cs="Tahoma"/>
          <w:szCs w:val="22"/>
        </w:rPr>
        <w:t xml:space="preserve">lucrătoare </w:t>
      </w:r>
      <w:r w:rsidR="00A95B8A" w:rsidRPr="001B07D9">
        <w:rPr>
          <w:rFonts w:cs="Tahoma"/>
          <w:szCs w:val="22"/>
        </w:rPr>
        <w:t xml:space="preserve">de la data comunicării rezultatelor licitaţiei (exclusiv data comunicării rezultatelor), a contractului </w:t>
      </w:r>
      <w:r w:rsidR="00C61420" w:rsidRPr="001B07D9">
        <w:rPr>
          <w:rFonts w:cs="Tahoma"/>
          <w:szCs w:val="22"/>
        </w:rPr>
        <w:t>de procesare a combustibilului</w:t>
      </w:r>
      <w:r w:rsidR="00A95B8A" w:rsidRPr="001B07D9">
        <w:rPr>
          <w:rFonts w:cs="Tahoma"/>
          <w:szCs w:val="22"/>
        </w:rPr>
        <w:t xml:space="preserve"> publicat împreună cu oferta </w:t>
      </w:r>
      <w:r w:rsidRPr="001B07D9">
        <w:rPr>
          <w:rFonts w:cs="Tahoma"/>
          <w:szCs w:val="22"/>
        </w:rPr>
        <w:t>inițiatoare</w:t>
      </w:r>
      <w:r w:rsidR="00A95B8A" w:rsidRPr="001B07D9">
        <w:rPr>
          <w:rFonts w:cs="Tahoma"/>
          <w:szCs w:val="22"/>
        </w:rPr>
        <w:t>, cu respectarea întocmai a conţinutului şi formei</w:t>
      </w:r>
      <w:r w:rsidRPr="001B07D9">
        <w:rPr>
          <w:rFonts w:cs="Tahoma"/>
          <w:szCs w:val="22"/>
        </w:rPr>
        <w:t xml:space="preserve"> acestora</w:t>
      </w:r>
      <w:r w:rsidR="00A95B8A" w:rsidRPr="001B07D9">
        <w:rPr>
          <w:rFonts w:cs="Tahoma"/>
          <w:szCs w:val="22"/>
        </w:rPr>
        <w:t>.</w:t>
      </w:r>
      <w:r w:rsidR="0072377B" w:rsidRPr="001B07D9">
        <w:rPr>
          <w:rFonts w:cs="Tahoma"/>
          <w:szCs w:val="22"/>
        </w:rPr>
        <w:t xml:space="preserve"> </w:t>
      </w:r>
    </w:p>
    <w:p w:rsidR="00010F51" w:rsidRPr="001B07D9" w:rsidRDefault="00A97531" w:rsidP="008277F0">
      <w:pPr>
        <w:numPr>
          <w:ilvl w:val="0"/>
          <w:numId w:val="27"/>
        </w:numPr>
        <w:tabs>
          <w:tab w:val="left" w:pos="709"/>
          <w:tab w:val="left" w:pos="851"/>
        </w:tabs>
        <w:spacing w:after="120"/>
        <w:ind w:left="851" w:hanging="851"/>
        <w:jc w:val="both"/>
        <w:rPr>
          <w:rFonts w:cs="Tahoma"/>
          <w:szCs w:val="22"/>
        </w:rPr>
      </w:pPr>
      <w:r w:rsidRPr="001B07D9">
        <w:rPr>
          <w:rFonts w:cs="Tahoma"/>
          <w:szCs w:val="22"/>
        </w:rPr>
        <w:t xml:space="preserve">În cazul în care nu sunt respectate întocmai prevederile </w:t>
      </w:r>
      <w:r w:rsidR="0088533A" w:rsidRPr="001B07D9">
        <w:rPr>
          <w:rFonts w:cs="Tahoma"/>
          <w:szCs w:val="22"/>
        </w:rPr>
        <w:t xml:space="preserve">prezentei Proceduri cu privire la încheierea contractului </w:t>
      </w:r>
      <w:r w:rsidR="000E26C2" w:rsidRPr="001B07D9">
        <w:rPr>
          <w:rFonts w:cs="Tahoma"/>
          <w:szCs w:val="22"/>
        </w:rPr>
        <w:t>de procesare a combustibilului</w:t>
      </w:r>
      <w:r w:rsidR="00E40BCD" w:rsidRPr="001B07D9">
        <w:rPr>
          <w:rFonts w:cs="Tahoma"/>
          <w:szCs w:val="22"/>
        </w:rPr>
        <w:t xml:space="preserve">, </w:t>
      </w:r>
      <w:r w:rsidR="009A3AB2" w:rsidRPr="001B07D9">
        <w:rPr>
          <w:rFonts w:cs="Tahoma"/>
          <w:szCs w:val="22"/>
        </w:rPr>
        <w:t>OPCOM</w:t>
      </w:r>
      <w:r w:rsidR="00EB301D" w:rsidRPr="001B07D9">
        <w:rPr>
          <w:rFonts w:cs="Tahoma"/>
          <w:szCs w:val="22"/>
        </w:rPr>
        <w:t xml:space="preserve"> SA </w:t>
      </w:r>
      <w:r w:rsidR="00A14468" w:rsidRPr="001B07D9">
        <w:rPr>
          <w:rFonts w:cs="Tahoma"/>
          <w:szCs w:val="22"/>
        </w:rPr>
        <w:t>semnal</w:t>
      </w:r>
      <w:r w:rsidR="00E40BCD" w:rsidRPr="001B07D9">
        <w:rPr>
          <w:rFonts w:cs="Tahoma"/>
          <w:szCs w:val="22"/>
        </w:rPr>
        <w:t>ează</w:t>
      </w:r>
      <w:r w:rsidR="00A14468" w:rsidRPr="001B07D9">
        <w:rPr>
          <w:rFonts w:cs="Tahoma"/>
          <w:szCs w:val="22"/>
        </w:rPr>
        <w:t xml:space="preserve"> </w:t>
      </w:r>
      <w:r w:rsidR="00E40BCD" w:rsidRPr="001B07D9">
        <w:rPr>
          <w:rFonts w:cs="Tahoma"/>
          <w:szCs w:val="22"/>
        </w:rPr>
        <w:t xml:space="preserve">Participanţilor </w:t>
      </w:r>
      <w:r w:rsidR="00A14468" w:rsidRPr="001B07D9">
        <w:rPr>
          <w:rFonts w:cs="Tahoma"/>
          <w:szCs w:val="22"/>
        </w:rPr>
        <w:t xml:space="preserve">abaterile de la forma şi conţinutul contractului </w:t>
      </w:r>
      <w:r w:rsidR="00AB3EF8" w:rsidRPr="001B07D9">
        <w:rPr>
          <w:rFonts w:cs="Tahoma"/>
          <w:szCs w:val="22"/>
        </w:rPr>
        <w:t>propus de participantul inițiator</w:t>
      </w:r>
      <w:r w:rsidR="00A14468" w:rsidRPr="001B07D9">
        <w:rPr>
          <w:rFonts w:cs="Tahoma"/>
          <w:szCs w:val="22"/>
        </w:rPr>
        <w:t xml:space="preserve">, </w:t>
      </w:r>
      <w:r w:rsidR="00010F51" w:rsidRPr="001B07D9">
        <w:rPr>
          <w:rFonts w:cs="Tahoma"/>
          <w:szCs w:val="22"/>
        </w:rPr>
        <w:t>solicită remedierea acestor abateri şi, în cazul în care abaterile nu sunt remediate în termen de o (1) zi lucrătoare (exclusiv ziua transmiterii solicitării)</w:t>
      </w:r>
      <w:r w:rsidR="00C61420" w:rsidRPr="001B07D9">
        <w:rPr>
          <w:rFonts w:cs="Tahoma"/>
          <w:szCs w:val="22"/>
        </w:rPr>
        <w:t xml:space="preserve">OPCCB solicită plata sumei penalizatoare de la fiecare participant în culpă, anunţă public identitatea acestora şi nevaliditatea contractului drept contract negociat bilateral care excedează prevederilor legale, suspendă participanţii în cauză de la tranzacţionare până la plata penalizării şi </w:t>
      </w:r>
      <w:r w:rsidR="00010F51" w:rsidRPr="001B07D9">
        <w:rPr>
          <w:rFonts w:cs="Tahoma"/>
          <w:szCs w:val="22"/>
        </w:rPr>
        <w:t>sesisează Autoritatea Competentă asupra neconformităţilor înregistrate.</w:t>
      </w:r>
    </w:p>
    <w:p w:rsidR="006F2B04" w:rsidRPr="001B07D9" w:rsidRDefault="006F2B04" w:rsidP="001B07D9">
      <w:pPr>
        <w:pStyle w:val="Heading2"/>
        <w:numPr>
          <w:ilvl w:val="0"/>
          <w:numId w:val="24"/>
        </w:numPr>
        <w:tabs>
          <w:tab w:val="left" w:pos="993"/>
        </w:tabs>
        <w:jc w:val="both"/>
        <w:rPr>
          <w:rFonts w:cs="Tahoma"/>
          <w:szCs w:val="22"/>
        </w:rPr>
      </w:pPr>
      <w:bookmarkStart w:id="24" w:name="_Toc403755121"/>
      <w:r w:rsidRPr="001B07D9">
        <w:rPr>
          <w:rFonts w:cs="Tahoma"/>
          <w:szCs w:val="22"/>
        </w:rPr>
        <w:t>TRANSPARENȚA SESIUNILOR DE LICITAȚIE</w:t>
      </w:r>
      <w:bookmarkEnd w:id="24"/>
    </w:p>
    <w:p w:rsidR="006F2B04" w:rsidRPr="001B07D9" w:rsidRDefault="006F2B04" w:rsidP="004C26EF">
      <w:pPr>
        <w:pStyle w:val="ListParagraph"/>
        <w:numPr>
          <w:ilvl w:val="0"/>
          <w:numId w:val="7"/>
        </w:numPr>
        <w:spacing w:after="120"/>
        <w:ind w:left="284"/>
        <w:contextualSpacing w:val="0"/>
        <w:jc w:val="both"/>
        <w:rPr>
          <w:rFonts w:cs="Tahoma"/>
          <w:vanish/>
          <w:szCs w:val="22"/>
        </w:rPr>
      </w:pPr>
    </w:p>
    <w:p w:rsidR="006F2B04" w:rsidRPr="001B07D9" w:rsidRDefault="006F2B04" w:rsidP="004C26EF">
      <w:pPr>
        <w:pStyle w:val="ListParagraph"/>
        <w:numPr>
          <w:ilvl w:val="0"/>
          <w:numId w:val="7"/>
        </w:numPr>
        <w:spacing w:after="120"/>
        <w:ind w:left="284"/>
        <w:contextualSpacing w:val="0"/>
        <w:jc w:val="both"/>
        <w:rPr>
          <w:rFonts w:cs="Tahoma"/>
          <w:vanish/>
          <w:szCs w:val="22"/>
        </w:rPr>
      </w:pPr>
    </w:p>
    <w:p w:rsidR="006F2B04" w:rsidRPr="001B07D9" w:rsidRDefault="006F2B04" w:rsidP="004C26EF">
      <w:pPr>
        <w:pStyle w:val="ListParagraph"/>
        <w:numPr>
          <w:ilvl w:val="0"/>
          <w:numId w:val="7"/>
        </w:numPr>
        <w:spacing w:after="120"/>
        <w:ind w:left="284"/>
        <w:contextualSpacing w:val="0"/>
        <w:jc w:val="both"/>
        <w:rPr>
          <w:rFonts w:cs="Tahoma"/>
          <w:vanish/>
          <w:szCs w:val="22"/>
        </w:rPr>
      </w:pPr>
    </w:p>
    <w:p w:rsidR="006F2B04" w:rsidRPr="001B07D9" w:rsidRDefault="006F2B04" w:rsidP="004C26EF">
      <w:pPr>
        <w:pStyle w:val="ListParagraph"/>
        <w:numPr>
          <w:ilvl w:val="0"/>
          <w:numId w:val="7"/>
        </w:numPr>
        <w:spacing w:after="120"/>
        <w:ind w:left="284"/>
        <w:contextualSpacing w:val="0"/>
        <w:jc w:val="both"/>
        <w:rPr>
          <w:rFonts w:cs="Tahoma"/>
          <w:vanish/>
          <w:szCs w:val="22"/>
        </w:rPr>
      </w:pPr>
    </w:p>
    <w:p w:rsidR="006F2B04" w:rsidRPr="001B07D9" w:rsidRDefault="006F2B04" w:rsidP="004C26EF">
      <w:pPr>
        <w:pStyle w:val="ListParagraph"/>
        <w:numPr>
          <w:ilvl w:val="1"/>
          <w:numId w:val="7"/>
        </w:numPr>
        <w:spacing w:after="120"/>
        <w:ind w:left="284"/>
        <w:contextualSpacing w:val="0"/>
        <w:jc w:val="both"/>
        <w:rPr>
          <w:rFonts w:cs="Tahoma"/>
          <w:vanish/>
          <w:szCs w:val="22"/>
        </w:rPr>
      </w:pPr>
    </w:p>
    <w:p w:rsidR="006F2B04" w:rsidRPr="001B07D9" w:rsidRDefault="006F2B04" w:rsidP="004C26EF">
      <w:pPr>
        <w:pStyle w:val="ListParagraph"/>
        <w:numPr>
          <w:ilvl w:val="1"/>
          <w:numId w:val="7"/>
        </w:numPr>
        <w:spacing w:after="120"/>
        <w:ind w:left="284"/>
        <w:contextualSpacing w:val="0"/>
        <w:jc w:val="both"/>
        <w:rPr>
          <w:rFonts w:cs="Tahoma"/>
          <w:vanish/>
          <w:szCs w:val="22"/>
        </w:rPr>
      </w:pPr>
    </w:p>
    <w:p w:rsidR="006F2B04" w:rsidRPr="001B07D9" w:rsidRDefault="006F2B04" w:rsidP="004C26EF">
      <w:pPr>
        <w:numPr>
          <w:ilvl w:val="2"/>
          <w:numId w:val="8"/>
        </w:numPr>
        <w:spacing w:after="120"/>
        <w:jc w:val="both"/>
        <w:rPr>
          <w:rFonts w:cs="Tahoma"/>
          <w:szCs w:val="22"/>
        </w:rPr>
      </w:pPr>
      <w:r w:rsidRPr="001B07D9">
        <w:rPr>
          <w:rFonts w:cs="Tahoma"/>
          <w:szCs w:val="22"/>
        </w:rPr>
        <w:t>Reprezentanții persoanelor juridice</w:t>
      </w:r>
      <w:r w:rsidR="00E61459" w:rsidRPr="001B07D9">
        <w:rPr>
          <w:rFonts w:cs="Tahoma"/>
          <w:szCs w:val="22"/>
        </w:rPr>
        <w:t>, alții decât reprezenta</w:t>
      </w:r>
      <w:r w:rsidR="007F75A5" w:rsidRPr="001B07D9">
        <w:rPr>
          <w:rFonts w:cs="Tahoma"/>
          <w:szCs w:val="22"/>
        </w:rPr>
        <w:t>n</w:t>
      </w:r>
      <w:r w:rsidR="00E61459" w:rsidRPr="001B07D9">
        <w:rPr>
          <w:rFonts w:cs="Tahoma"/>
          <w:szCs w:val="22"/>
        </w:rPr>
        <w:t xml:space="preserve">ții presei, </w:t>
      </w:r>
      <w:r w:rsidRPr="001B07D9">
        <w:rPr>
          <w:rFonts w:cs="Tahoma"/>
          <w:szCs w:val="22"/>
        </w:rPr>
        <w:t>vor avea acces la oricare dintre sesiunile de licitație pe baza documentelor de identitate și a unei cereri din partea instituției pe care o reprezintă, transmisă cu 24 de ore înainte de ora la care are loc sesiunea de licitație</w:t>
      </w:r>
      <w:r w:rsidR="00E61459" w:rsidRPr="001B07D9">
        <w:rPr>
          <w:rFonts w:cs="Tahoma"/>
          <w:szCs w:val="22"/>
        </w:rPr>
        <w:t>, în care se specifică scopul și necesitatea prezenței la sesiunea de licitație.</w:t>
      </w:r>
      <w:r w:rsidRPr="001B07D9">
        <w:rPr>
          <w:rFonts w:cs="Tahoma"/>
          <w:szCs w:val="22"/>
        </w:rPr>
        <w:t xml:space="preserve"> </w:t>
      </w:r>
    </w:p>
    <w:p w:rsidR="006F2B04" w:rsidRPr="001B07D9" w:rsidRDefault="00E61459" w:rsidP="004C26EF">
      <w:pPr>
        <w:numPr>
          <w:ilvl w:val="2"/>
          <w:numId w:val="8"/>
        </w:numPr>
        <w:spacing w:after="120"/>
        <w:jc w:val="both"/>
        <w:rPr>
          <w:rFonts w:cs="Tahoma"/>
          <w:szCs w:val="22"/>
        </w:rPr>
      </w:pPr>
      <w:r w:rsidRPr="001B07D9">
        <w:rPr>
          <w:rFonts w:cs="Tahoma"/>
          <w:szCs w:val="22"/>
        </w:rPr>
        <w:t xml:space="preserve">În timpul sesiunii de licitație, persoanele admise la sesiunea de licitație vor păstra disciplina impusă de </w:t>
      </w:r>
      <w:r w:rsidR="009A3AB2" w:rsidRPr="001B07D9">
        <w:rPr>
          <w:rFonts w:cs="Tahoma"/>
          <w:szCs w:val="22"/>
        </w:rPr>
        <w:t>OPCOM</w:t>
      </w:r>
      <w:r w:rsidR="00EB301D" w:rsidRPr="001B07D9">
        <w:rPr>
          <w:rFonts w:cs="Tahoma"/>
          <w:szCs w:val="22"/>
        </w:rPr>
        <w:t xml:space="preserve"> SA </w:t>
      </w:r>
      <w:r w:rsidRPr="001B07D9">
        <w:rPr>
          <w:rFonts w:cs="Tahoma"/>
          <w:szCs w:val="22"/>
        </w:rPr>
        <w:t xml:space="preserve">și </w:t>
      </w:r>
      <w:r w:rsidR="00DC0132" w:rsidRPr="001B07D9">
        <w:rPr>
          <w:rFonts w:cs="Tahoma"/>
          <w:szCs w:val="22"/>
        </w:rPr>
        <w:t xml:space="preserve">vor </w:t>
      </w:r>
      <w:r w:rsidRPr="001B07D9">
        <w:rPr>
          <w:rFonts w:cs="Tahoma"/>
          <w:szCs w:val="22"/>
        </w:rPr>
        <w:t>avea o atitudine corespunzătoare desfășurării în bune condiții a sesiunii de licitație (nu vor utiliza telefoanele mobile, aparatele foto sau de înregistrare a vocii, vor avea o poziție neutră față de procesul de licitație, vor păstra liniștea). La orice abatere față de cele de mai sus, persoanele în cauză vor putea fi evacuate din sala în care se desfășoară sesiunea de licitație.</w:t>
      </w:r>
    </w:p>
    <w:p w:rsidR="00E24C87" w:rsidRPr="001B07D9" w:rsidRDefault="00FC70AF" w:rsidP="00FC70AF">
      <w:pPr>
        <w:pStyle w:val="Heading1"/>
        <w:tabs>
          <w:tab w:val="clear" w:pos="432"/>
        </w:tabs>
        <w:spacing w:after="120"/>
        <w:rPr>
          <w:rFonts w:cs="Tahoma"/>
          <w:sz w:val="22"/>
          <w:szCs w:val="22"/>
        </w:rPr>
      </w:pPr>
      <w:bookmarkStart w:id="25" w:name="_Toc397426692"/>
      <w:bookmarkStart w:id="26" w:name="_Toc403755122"/>
      <w:r w:rsidRPr="001B07D9">
        <w:rPr>
          <w:rFonts w:cs="Tahoma"/>
          <w:sz w:val="22"/>
          <w:szCs w:val="22"/>
        </w:rPr>
        <w:t xml:space="preserve">10. </w:t>
      </w:r>
      <w:r w:rsidR="00E24C87" w:rsidRPr="001B07D9">
        <w:rPr>
          <w:rFonts w:cs="Tahoma"/>
          <w:sz w:val="22"/>
          <w:szCs w:val="22"/>
        </w:rPr>
        <w:t>PUBLICAREA INFORMAŢIILOR</w:t>
      </w:r>
      <w:bookmarkEnd w:id="25"/>
      <w:bookmarkEnd w:id="26"/>
    </w:p>
    <w:p w:rsidR="00A52FF0" w:rsidRPr="001B07D9" w:rsidRDefault="009A3AB2" w:rsidP="004C26EF">
      <w:pPr>
        <w:numPr>
          <w:ilvl w:val="1"/>
          <w:numId w:val="6"/>
        </w:numPr>
        <w:spacing w:after="120"/>
        <w:ind w:left="284" w:hanging="284"/>
        <w:jc w:val="both"/>
        <w:rPr>
          <w:rFonts w:cs="Tahoma"/>
          <w:szCs w:val="22"/>
        </w:rPr>
      </w:pPr>
      <w:r w:rsidRPr="001B07D9">
        <w:rPr>
          <w:rFonts w:cs="Tahoma"/>
          <w:szCs w:val="22"/>
        </w:rPr>
        <w:t>OPCOM</w:t>
      </w:r>
      <w:r w:rsidR="00EB301D" w:rsidRPr="001B07D9">
        <w:rPr>
          <w:rFonts w:cs="Tahoma"/>
          <w:szCs w:val="22"/>
        </w:rPr>
        <w:t xml:space="preserve"> SA </w:t>
      </w:r>
      <w:r w:rsidR="00A52FF0" w:rsidRPr="001B07D9">
        <w:rPr>
          <w:rFonts w:cs="Tahoma"/>
          <w:szCs w:val="22"/>
        </w:rPr>
        <w:t>publică şi actualizează pe pagina sa web următoarele documente:</w:t>
      </w:r>
    </w:p>
    <w:p w:rsidR="00D75F53" w:rsidRPr="001B07D9" w:rsidRDefault="00D75F53" w:rsidP="004C26EF">
      <w:pPr>
        <w:numPr>
          <w:ilvl w:val="2"/>
          <w:numId w:val="1"/>
        </w:numPr>
        <w:tabs>
          <w:tab w:val="left" w:pos="851"/>
        </w:tabs>
        <w:spacing w:after="120"/>
        <w:ind w:left="284" w:firstLine="0"/>
        <w:jc w:val="both"/>
        <w:rPr>
          <w:rFonts w:cs="Tahoma"/>
          <w:szCs w:val="22"/>
        </w:rPr>
      </w:pPr>
      <w:r w:rsidRPr="001B07D9">
        <w:rPr>
          <w:rFonts w:cs="Tahoma"/>
          <w:szCs w:val="22"/>
        </w:rPr>
        <w:t xml:space="preserve">Documentele care reglementează precum şi documentele tip privind funcţionarea </w:t>
      </w:r>
      <w:r w:rsidR="00070BBD" w:rsidRPr="001B07D9">
        <w:rPr>
          <w:rFonts w:cs="Tahoma"/>
          <w:szCs w:val="22"/>
        </w:rPr>
        <w:t xml:space="preserve">Pieţei </w:t>
      </w:r>
      <w:r w:rsidR="002D6399" w:rsidRPr="001B07D9">
        <w:rPr>
          <w:rFonts w:cs="Tahoma"/>
          <w:szCs w:val="22"/>
        </w:rPr>
        <w:t xml:space="preserve">centralizate </w:t>
      </w:r>
      <w:r w:rsidR="00070BBD" w:rsidRPr="001B07D9">
        <w:rPr>
          <w:rFonts w:cs="Tahoma"/>
          <w:szCs w:val="22"/>
        </w:rPr>
        <w:t xml:space="preserve">a </w:t>
      </w:r>
      <w:r w:rsidR="002D6399" w:rsidRPr="001B07D9">
        <w:rPr>
          <w:rFonts w:cs="Tahoma"/>
          <w:szCs w:val="22"/>
        </w:rPr>
        <w:t xml:space="preserve">contractelor bilaterale </w:t>
      </w:r>
      <w:r w:rsidR="00070BBD" w:rsidRPr="001B07D9">
        <w:rPr>
          <w:rFonts w:cs="Tahoma"/>
          <w:szCs w:val="22"/>
        </w:rPr>
        <w:t xml:space="preserve">de energie electrică - </w:t>
      </w:r>
      <w:r w:rsidR="00EB301D" w:rsidRPr="001B07D9">
        <w:rPr>
          <w:rFonts w:cs="Tahoma"/>
          <w:szCs w:val="22"/>
        </w:rPr>
        <w:t xml:space="preserve">modalitatea de tranzacționare </w:t>
      </w:r>
      <w:r w:rsidR="00DC5FFD" w:rsidRPr="001B07D9">
        <w:rPr>
          <w:rFonts w:cs="Tahoma"/>
          <w:szCs w:val="22"/>
        </w:rPr>
        <w:t>PCCB-PC</w:t>
      </w:r>
      <w:r w:rsidRPr="001B07D9">
        <w:rPr>
          <w:rFonts w:cs="Tahoma"/>
          <w:szCs w:val="22"/>
        </w:rPr>
        <w:t xml:space="preserve">, respectiv: </w:t>
      </w:r>
    </w:p>
    <w:p w:rsidR="00D75F53" w:rsidRPr="001B07D9" w:rsidRDefault="00A859A3" w:rsidP="004C26EF">
      <w:pPr>
        <w:numPr>
          <w:ilvl w:val="0"/>
          <w:numId w:val="2"/>
        </w:numPr>
        <w:tabs>
          <w:tab w:val="left" w:pos="851"/>
          <w:tab w:val="left" w:pos="993"/>
          <w:tab w:val="left" w:pos="1134"/>
          <w:tab w:val="left" w:pos="1276"/>
          <w:tab w:val="left" w:pos="1560"/>
        </w:tabs>
        <w:spacing w:after="120"/>
        <w:ind w:left="851" w:firstLine="0"/>
        <w:jc w:val="both"/>
        <w:rPr>
          <w:rFonts w:cs="Tahoma"/>
          <w:szCs w:val="22"/>
        </w:rPr>
      </w:pPr>
      <w:r w:rsidRPr="001B07D9">
        <w:rPr>
          <w:rFonts w:cs="Tahoma"/>
          <w:szCs w:val="22"/>
        </w:rPr>
        <w:t>Regulamentul privind modalităţile de încheiere a contractelor bilaterale de energie electrică prin licitaţie extinsă şi negociere continuă şi prin contracte de procesare</w:t>
      </w:r>
      <w:r w:rsidR="00D75F53" w:rsidRPr="001B07D9">
        <w:rPr>
          <w:rFonts w:cs="Tahoma"/>
          <w:szCs w:val="22"/>
        </w:rPr>
        <w:t xml:space="preserve">; </w:t>
      </w:r>
    </w:p>
    <w:p w:rsidR="00271641" w:rsidRPr="001B07D9" w:rsidRDefault="00A235E4" w:rsidP="004C26EF">
      <w:pPr>
        <w:numPr>
          <w:ilvl w:val="0"/>
          <w:numId w:val="2"/>
        </w:numPr>
        <w:tabs>
          <w:tab w:val="left" w:pos="851"/>
          <w:tab w:val="left" w:pos="993"/>
          <w:tab w:val="left" w:pos="1134"/>
          <w:tab w:val="left" w:pos="1276"/>
          <w:tab w:val="left" w:pos="1560"/>
        </w:tabs>
        <w:spacing w:after="120"/>
        <w:ind w:left="851" w:firstLine="0"/>
        <w:jc w:val="both"/>
        <w:rPr>
          <w:rFonts w:cs="Tahoma"/>
          <w:szCs w:val="22"/>
        </w:rPr>
      </w:pPr>
      <w:r w:rsidRPr="001B07D9">
        <w:rPr>
          <w:rFonts w:cs="Tahoma"/>
          <w:bCs/>
          <w:szCs w:val="22"/>
        </w:rPr>
        <w:t xml:space="preserve">Procedura </w:t>
      </w:r>
      <w:r w:rsidR="00A859A3" w:rsidRPr="001B07D9">
        <w:rPr>
          <w:rFonts w:cs="Tahoma"/>
          <w:szCs w:val="22"/>
        </w:rPr>
        <w:t>privind modalitate de încheiere pe piaţa centralizată a contractelor bilaterale de energie electrică a contractelor de procesare a combustibilului</w:t>
      </w:r>
      <w:r w:rsidR="00D75F53" w:rsidRPr="001B07D9">
        <w:rPr>
          <w:rFonts w:cs="Tahoma"/>
          <w:szCs w:val="22"/>
        </w:rPr>
        <w:t>;</w:t>
      </w:r>
      <w:r w:rsidR="00271641" w:rsidRPr="001B07D9">
        <w:rPr>
          <w:rFonts w:cs="Tahoma"/>
          <w:szCs w:val="22"/>
        </w:rPr>
        <w:t>C</w:t>
      </w:r>
    </w:p>
    <w:p w:rsidR="0072377B" w:rsidRPr="001B07D9" w:rsidRDefault="00271641" w:rsidP="004C26EF">
      <w:pPr>
        <w:numPr>
          <w:ilvl w:val="0"/>
          <w:numId w:val="2"/>
        </w:numPr>
        <w:tabs>
          <w:tab w:val="left" w:pos="851"/>
          <w:tab w:val="left" w:pos="993"/>
          <w:tab w:val="left" w:pos="1134"/>
          <w:tab w:val="left" w:pos="1276"/>
          <w:tab w:val="left" w:pos="1560"/>
        </w:tabs>
        <w:spacing w:after="120"/>
        <w:ind w:left="851" w:firstLine="0"/>
        <w:jc w:val="both"/>
        <w:rPr>
          <w:rFonts w:cs="Tahoma"/>
          <w:szCs w:val="22"/>
        </w:rPr>
      </w:pPr>
      <w:r w:rsidRPr="001B07D9">
        <w:rPr>
          <w:rFonts w:cs="Tahoma"/>
          <w:szCs w:val="22"/>
        </w:rPr>
        <w:t>C</w:t>
      </w:r>
      <w:r w:rsidR="00D75F53" w:rsidRPr="001B07D9">
        <w:rPr>
          <w:rFonts w:cs="Tahoma"/>
          <w:szCs w:val="22"/>
        </w:rPr>
        <w:t xml:space="preserve">onvenţia de participare la Piaţa </w:t>
      </w:r>
      <w:r w:rsidR="00021ABA" w:rsidRPr="001B07D9">
        <w:rPr>
          <w:rFonts w:cs="Tahoma"/>
          <w:szCs w:val="22"/>
        </w:rPr>
        <w:t>centralizată a contractelor bilaterale</w:t>
      </w:r>
      <w:r w:rsidR="00D75F53" w:rsidRPr="001B07D9">
        <w:rPr>
          <w:rFonts w:cs="Tahoma"/>
          <w:szCs w:val="22"/>
        </w:rPr>
        <w:t xml:space="preserve"> de energie electrică</w:t>
      </w:r>
      <w:r w:rsidR="00A859A3" w:rsidRPr="001B07D9">
        <w:rPr>
          <w:rFonts w:cs="Tahoma"/>
          <w:szCs w:val="22"/>
        </w:rPr>
        <w:t>- modalitatea de tranzacționare PCCB-PC</w:t>
      </w:r>
      <w:r w:rsidR="00D75F53" w:rsidRPr="001B07D9">
        <w:rPr>
          <w:rFonts w:cs="Tahoma"/>
          <w:szCs w:val="22"/>
        </w:rPr>
        <w:t>;</w:t>
      </w:r>
    </w:p>
    <w:p w:rsidR="00D75F53" w:rsidRPr="001B07D9" w:rsidRDefault="00D75F53" w:rsidP="004C26EF">
      <w:pPr>
        <w:numPr>
          <w:ilvl w:val="0"/>
          <w:numId w:val="2"/>
        </w:numPr>
        <w:tabs>
          <w:tab w:val="left" w:pos="851"/>
          <w:tab w:val="left" w:pos="993"/>
          <w:tab w:val="left" w:pos="1134"/>
          <w:tab w:val="left" w:pos="1276"/>
          <w:tab w:val="left" w:pos="1560"/>
        </w:tabs>
        <w:spacing w:after="120"/>
        <w:ind w:left="851" w:firstLine="0"/>
        <w:jc w:val="both"/>
        <w:rPr>
          <w:rFonts w:cs="Tahoma"/>
          <w:szCs w:val="22"/>
        </w:rPr>
      </w:pPr>
      <w:r w:rsidRPr="001B07D9">
        <w:rPr>
          <w:rFonts w:cs="Tahoma"/>
          <w:szCs w:val="22"/>
        </w:rPr>
        <w:lastRenderedPageBreak/>
        <w:t xml:space="preserve">Modelul scrisorii de intenţie privind înregistrarea ca </w:t>
      </w:r>
      <w:r w:rsidR="00A235E4" w:rsidRPr="001B07D9">
        <w:rPr>
          <w:rFonts w:cs="Tahoma"/>
          <w:szCs w:val="22"/>
        </w:rPr>
        <w:t>P</w:t>
      </w:r>
      <w:r w:rsidRPr="001B07D9">
        <w:rPr>
          <w:rFonts w:cs="Tahoma"/>
          <w:szCs w:val="22"/>
        </w:rPr>
        <w:t xml:space="preserve">articipant la </w:t>
      </w:r>
      <w:r w:rsidR="00A235E4" w:rsidRPr="001B07D9">
        <w:rPr>
          <w:rFonts w:cs="Tahoma"/>
          <w:szCs w:val="22"/>
        </w:rPr>
        <w:t>Piaţa</w:t>
      </w:r>
      <w:r w:rsidR="00CD1677" w:rsidRPr="001B07D9">
        <w:rPr>
          <w:rFonts w:cs="Tahoma"/>
          <w:szCs w:val="22"/>
        </w:rPr>
        <w:t xml:space="preserve"> </w:t>
      </w:r>
      <w:r w:rsidR="00021ABA" w:rsidRPr="001B07D9">
        <w:rPr>
          <w:rFonts w:cs="Tahoma"/>
          <w:szCs w:val="22"/>
        </w:rPr>
        <w:t>centralizată a contractelor bilaterale</w:t>
      </w:r>
      <w:r w:rsidR="00A235E4" w:rsidRPr="001B07D9">
        <w:rPr>
          <w:rFonts w:cs="Tahoma"/>
          <w:szCs w:val="22"/>
        </w:rPr>
        <w:t xml:space="preserve"> de energie electrică - </w:t>
      </w:r>
      <w:r w:rsidR="00EB301D" w:rsidRPr="001B07D9">
        <w:rPr>
          <w:rFonts w:cs="Tahoma"/>
          <w:szCs w:val="22"/>
        </w:rPr>
        <w:t xml:space="preserve">modalitatea de tranzacționare </w:t>
      </w:r>
      <w:r w:rsidR="00DC5FFD" w:rsidRPr="001B07D9">
        <w:rPr>
          <w:rFonts w:cs="Tahoma"/>
          <w:szCs w:val="22"/>
        </w:rPr>
        <w:t>PCCB-PC</w:t>
      </w:r>
      <w:r w:rsidR="00271641" w:rsidRPr="001B07D9">
        <w:rPr>
          <w:rFonts w:cs="Tahoma"/>
          <w:szCs w:val="22"/>
        </w:rPr>
        <w:t>,</w:t>
      </w:r>
    </w:p>
    <w:p w:rsidR="00070BBD" w:rsidRPr="001B07D9" w:rsidRDefault="007F3245" w:rsidP="004C26EF">
      <w:pPr>
        <w:numPr>
          <w:ilvl w:val="0"/>
          <w:numId w:val="2"/>
        </w:numPr>
        <w:tabs>
          <w:tab w:val="left" w:pos="993"/>
          <w:tab w:val="left" w:pos="1134"/>
          <w:tab w:val="left" w:pos="1276"/>
          <w:tab w:val="left" w:pos="1560"/>
        </w:tabs>
        <w:spacing w:after="120"/>
        <w:ind w:left="851" w:firstLine="0"/>
        <w:jc w:val="both"/>
        <w:rPr>
          <w:rFonts w:cs="Tahoma"/>
          <w:szCs w:val="22"/>
        </w:rPr>
      </w:pPr>
      <w:r w:rsidRPr="001B07D9">
        <w:rPr>
          <w:rFonts w:cs="Tahoma"/>
          <w:szCs w:val="22"/>
        </w:rPr>
        <w:t xml:space="preserve"> </w:t>
      </w:r>
      <w:r w:rsidR="00070BBD" w:rsidRPr="001B07D9">
        <w:rPr>
          <w:rFonts w:cs="Tahoma"/>
          <w:szCs w:val="22"/>
        </w:rPr>
        <w:t xml:space="preserve">Modelul ofertei </w:t>
      </w:r>
      <w:r w:rsidR="00CD1677" w:rsidRPr="001B07D9">
        <w:rPr>
          <w:rFonts w:cs="Tahoma"/>
          <w:szCs w:val="22"/>
        </w:rPr>
        <w:t xml:space="preserve">de procesare a combustibilului  </w:t>
      </w:r>
      <w:r w:rsidR="00070BBD" w:rsidRPr="001B07D9">
        <w:rPr>
          <w:rFonts w:cs="Tahoma"/>
          <w:szCs w:val="22"/>
        </w:rPr>
        <w:t xml:space="preserve">Piaţa </w:t>
      </w:r>
      <w:r w:rsidR="00021ABA" w:rsidRPr="001B07D9">
        <w:rPr>
          <w:rFonts w:cs="Tahoma"/>
          <w:szCs w:val="22"/>
        </w:rPr>
        <w:t>centralizată a contractelor bilaterale</w:t>
      </w:r>
      <w:r w:rsidR="00070BBD" w:rsidRPr="001B07D9">
        <w:rPr>
          <w:rFonts w:cs="Tahoma"/>
          <w:szCs w:val="22"/>
        </w:rPr>
        <w:t xml:space="preserve"> de energie electrică - </w:t>
      </w:r>
      <w:r w:rsidR="00EB301D" w:rsidRPr="001B07D9">
        <w:rPr>
          <w:rFonts w:cs="Tahoma"/>
          <w:szCs w:val="22"/>
        </w:rPr>
        <w:t xml:space="preserve">modalitatea de tranzacționare </w:t>
      </w:r>
      <w:r w:rsidR="00DC5FFD" w:rsidRPr="001B07D9">
        <w:rPr>
          <w:rFonts w:cs="Tahoma"/>
          <w:szCs w:val="22"/>
        </w:rPr>
        <w:t>PCCB-PC</w:t>
      </w:r>
      <w:r w:rsidR="00070BBD" w:rsidRPr="001B07D9">
        <w:rPr>
          <w:rFonts w:cs="Tahoma"/>
          <w:szCs w:val="22"/>
        </w:rPr>
        <w:t xml:space="preserve"> (Anexa </w:t>
      </w:r>
      <w:r w:rsidRPr="001B07D9">
        <w:rPr>
          <w:rFonts w:cs="Tahoma"/>
          <w:szCs w:val="22"/>
        </w:rPr>
        <w:t>2</w:t>
      </w:r>
      <w:r w:rsidR="00070BBD" w:rsidRPr="001B07D9">
        <w:rPr>
          <w:rFonts w:cs="Tahoma"/>
          <w:szCs w:val="22"/>
        </w:rPr>
        <w:t xml:space="preserve">);  </w:t>
      </w:r>
    </w:p>
    <w:p w:rsidR="00070BBD" w:rsidRPr="001B07D9" w:rsidRDefault="00070BBD" w:rsidP="004C26EF">
      <w:pPr>
        <w:numPr>
          <w:ilvl w:val="0"/>
          <w:numId w:val="2"/>
        </w:numPr>
        <w:tabs>
          <w:tab w:val="left" w:pos="993"/>
          <w:tab w:val="left" w:pos="1134"/>
          <w:tab w:val="left" w:pos="1276"/>
          <w:tab w:val="left" w:pos="1560"/>
        </w:tabs>
        <w:spacing w:after="120"/>
        <w:ind w:left="851" w:firstLine="0"/>
        <w:jc w:val="both"/>
        <w:rPr>
          <w:rFonts w:cs="Tahoma"/>
          <w:szCs w:val="22"/>
        </w:rPr>
      </w:pPr>
      <w:r w:rsidRPr="001B07D9">
        <w:rPr>
          <w:rFonts w:cs="Tahoma"/>
          <w:szCs w:val="22"/>
        </w:rPr>
        <w:t xml:space="preserve">Modelul ofertei de </w:t>
      </w:r>
      <w:r w:rsidR="00CD1677" w:rsidRPr="001B07D9">
        <w:rPr>
          <w:rFonts w:cs="Tahoma"/>
          <w:szCs w:val="22"/>
        </w:rPr>
        <w:t>răspuns</w:t>
      </w:r>
      <w:r w:rsidRPr="001B07D9">
        <w:rPr>
          <w:rFonts w:cs="Tahoma"/>
          <w:szCs w:val="22"/>
        </w:rPr>
        <w:t xml:space="preserve"> pe Piaţa</w:t>
      </w:r>
      <w:r w:rsidR="00021ABA" w:rsidRPr="001B07D9">
        <w:rPr>
          <w:rFonts w:cs="Tahoma"/>
          <w:szCs w:val="22"/>
        </w:rPr>
        <w:t xml:space="preserve"> centralizată a contractelor bilaterale</w:t>
      </w:r>
      <w:r w:rsidRPr="001B07D9">
        <w:rPr>
          <w:rFonts w:cs="Tahoma"/>
          <w:szCs w:val="22"/>
        </w:rPr>
        <w:t xml:space="preserve"> de energie electrică - </w:t>
      </w:r>
      <w:r w:rsidR="00EB301D" w:rsidRPr="001B07D9">
        <w:rPr>
          <w:rFonts w:cs="Tahoma"/>
          <w:szCs w:val="22"/>
        </w:rPr>
        <w:t xml:space="preserve">modalitatea de tranzacționare </w:t>
      </w:r>
      <w:r w:rsidR="00DC5FFD" w:rsidRPr="001B07D9">
        <w:rPr>
          <w:rFonts w:cs="Tahoma"/>
          <w:szCs w:val="22"/>
        </w:rPr>
        <w:t>PCCB-PC</w:t>
      </w:r>
      <w:r w:rsidRPr="001B07D9">
        <w:rPr>
          <w:rFonts w:cs="Tahoma"/>
          <w:szCs w:val="22"/>
        </w:rPr>
        <w:t xml:space="preserve"> (Anexa </w:t>
      </w:r>
      <w:r w:rsidR="007F3245" w:rsidRPr="001B07D9">
        <w:rPr>
          <w:rFonts w:cs="Tahoma"/>
          <w:szCs w:val="22"/>
        </w:rPr>
        <w:t>3</w:t>
      </w:r>
      <w:r w:rsidRPr="001B07D9">
        <w:rPr>
          <w:rFonts w:cs="Tahoma"/>
          <w:szCs w:val="22"/>
        </w:rPr>
        <w:t>).</w:t>
      </w:r>
    </w:p>
    <w:p w:rsidR="0072377B" w:rsidRPr="001B07D9" w:rsidRDefault="00D75F53" w:rsidP="004C26EF">
      <w:pPr>
        <w:numPr>
          <w:ilvl w:val="2"/>
          <w:numId w:val="1"/>
        </w:numPr>
        <w:tabs>
          <w:tab w:val="left" w:pos="567"/>
          <w:tab w:val="left" w:pos="851"/>
        </w:tabs>
        <w:spacing w:after="120"/>
        <w:ind w:left="567" w:hanging="283"/>
        <w:jc w:val="both"/>
        <w:rPr>
          <w:rFonts w:cs="Tahoma"/>
          <w:szCs w:val="22"/>
        </w:rPr>
      </w:pPr>
      <w:r w:rsidRPr="001B07D9">
        <w:rPr>
          <w:rFonts w:cs="Tahoma"/>
          <w:szCs w:val="22"/>
        </w:rPr>
        <w:t>Lista Participanţilor la PCCB</w:t>
      </w:r>
      <w:r w:rsidR="00CD1677" w:rsidRPr="001B07D9">
        <w:rPr>
          <w:rFonts w:cs="Tahoma"/>
          <w:szCs w:val="22"/>
        </w:rPr>
        <w:t>-PC</w:t>
      </w:r>
      <w:r w:rsidRPr="001B07D9">
        <w:rPr>
          <w:rFonts w:cs="Tahoma"/>
          <w:szCs w:val="22"/>
        </w:rPr>
        <w:t xml:space="preserve">. Această listă este actualizată în cazul în care este înregistrat un nou Participant la PCCB, </w:t>
      </w:r>
      <w:r w:rsidR="00FB4652" w:rsidRPr="001B07D9">
        <w:rPr>
          <w:rFonts w:cs="Tahoma"/>
          <w:szCs w:val="22"/>
        </w:rPr>
        <w:t xml:space="preserve">precum și </w:t>
      </w:r>
      <w:r w:rsidRPr="001B07D9">
        <w:rPr>
          <w:rFonts w:cs="Tahoma"/>
          <w:szCs w:val="22"/>
        </w:rPr>
        <w:t xml:space="preserve">în cazul în care un Participant se retrage, este suspendat sau este revocat de la </w:t>
      </w:r>
      <w:r w:rsidR="00405B8D" w:rsidRPr="001B07D9">
        <w:rPr>
          <w:rFonts w:cs="Tahoma"/>
          <w:szCs w:val="22"/>
        </w:rPr>
        <w:t xml:space="preserve">Piaţa </w:t>
      </w:r>
      <w:r w:rsidR="00021ABA" w:rsidRPr="001B07D9">
        <w:rPr>
          <w:rFonts w:cs="Tahoma"/>
          <w:szCs w:val="22"/>
        </w:rPr>
        <w:t>centralizată a contractelor bilaterale</w:t>
      </w:r>
      <w:r w:rsidR="00405B8D" w:rsidRPr="001B07D9">
        <w:rPr>
          <w:rFonts w:cs="Tahoma"/>
          <w:szCs w:val="22"/>
        </w:rPr>
        <w:t xml:space="preserve"> de energie electrică - </w:t>
      </w:r>
      <w:r w:rsidR="00EB301D" w:rsidRPr="001B07D9">
        <w:rPr>
          <w:rFonts w:cs="Tahoma"/>
          <w:szCs w:val="22"/>
        </w:rPr>
        <w:t xml:space="preserve">modalitatea de tranzacționare </w:t>
      </w:r>
      <w:r w:rsidR="00DC5FFD" w:rsidRPr="001B07D9">
        <w:rPr>
          <w:rFonts w:cs="Tahoma"/>
          <w:szCs w:val="22"/>
        </w:rPr>
        <w:t>PCCB-PC</w:t>
      </w:r>
      <w:r w:rsidRPr="001B07D9">
        <w:rPr>
          <w:rFonts w:cs="Tahoma"/>
          <w:szCs w:val="22"/>
        </w:rPr>
        <w:t xml:space="preserve"> (la data la care cazurile menţionate devin efective);</w:t>
      </w:r>
    </w:p>
    <w:p w:rsidR="00D75F53" w:rsidRPr="001B07D9" w:rsidRDefault="00D75F53" w:rsidP="004C26EF">
      <w:pPr>
        <w:numPr>
          <w:ilvl w:val="2"/>
          <w:numId w:val="1"/>
        </w:numPr>
        <w:tabs>
          <w:tab w:val="left" w:pos="567"/>
          <w:tab w:val="left" w:pos="851"/>
        </w:tabs>
        <w:spacing w:after="120"/>
        <w:ind w:left="567" w:hanging="283"/>
        <w:jc w:val="both"/>
        <w:rPr>
          <w:rFonts w:cs="Tahoma"/>
          <w:szCs w:val="22"/>
        </w:rPr>
      </w:pPr>
      <w:r w:rsidRPr="001B07D9">
        <w:rPr>
          <w:rFonts w:cs="Tahoma"/>
          <w:szCs w:val="22"/>
        </w:rPr>
        <w:t>Anunţurile de organizare a sesiunilor de licitaţie</w:t>
      </w:r>
      <w:r w:rsidR="00405B8D" w:rsidRPr="001B07D9">
        <w:rPr>
          <w:rFonts w:cs="Tahoma"/>
          <w:szCs w:val="22"/>
        </w:rPr>
        <w:t xml:space="preserve"> pe Piaţa </w:t>
      </w:r>
      <w:r w:rsidR="00021ABA" w:rsidRPr="001B07D9">
        <w:rPr>
          <w:rFonts w:cs="Tahoma"/>
          <w:szCs w:val="22"/>
        </w:rPr>
        <w:t>centralizată a contractelor bilaterale</w:t>
      </w:r>
      <w:r w:rsidR="00405B8D" w:rsidRPr="001B07D9">
        <w:rPr>
          <w:rFonts w:cs="Tahoma"/>
          <w:szCs w:val="22"/>
        </w:rPr>
        <w:t xml:space="preserve"> de energie electrică - </w:t>
      </w:r>
      <w:r w:rsidR="00EB301D" w:rsidRPr="001B07D9">
        <w:rPr>
          <w:rFonts w:cs="Tahoma"/>
          <w:szCs w:val="22"/>
        </w:rPr>
        <w:t xml:space="preserve">modalitatea de tranzacționare </w:t>
      </w:r>
      <w:r w:rsidR="00DC5FFD" w:rsidRPr="001B07D9">
        <w:rPr>
          <w:rFonts w:cs="Tahoma"/>
          <w:szCs w:val="22"/>
        </w:rPr>
        <w:t>PCCB-PC</w:t>
      </w:r>
      <w:r w:rsidRPr="001B07D9">
        <w:rPr>
          <w:rFonts w:cs="Tahoma"/>
          <w:szCs w:val="22"/>
        </w:rPr>
        <w:t xml:space="preserve">. Acestea sunt publicate cel mai târziu cu </w:t>
      </w:r>
      <w:r w:rsidR="00CD1677" w:rsidRPr="001B07D9">
        <w:rPr>
          <w:rFonts w:cs="Tahoma"/>
          <w:szCs w:val="22"/>
        </w:rPr>
        <w:t>patru</w:t>
      </w:r>
      <w:r w:rsidR="003C21B7" w:rsidRPr="001B07D9">
        <w:rPr>
          <w:rFonts w:cs="Tahoma"/>
          <w:szCs w:val="22"/>
        </w:rPr>
        <w:t xml:space="preserve"> (</w:t>
      </w:r>
      <w:r w:rsidR="00CD1677" w:rsidRPr="001B07D9">
        <w:rPr>
          <w:rFonts w:cs="Tahoma"/>
          <w:szCs w:val="22"/>
        </w:rPr>
        <w:t>4</w:t>
      </w:r>
      <w:r w:rsidR="003C21B7" w:rsidRPr="001B07D9">
        <w:rPr>
          <w:rFonts w:cs="Tahoma"/>
          <w:szCs w:val="22"/>
        </w:rPr>
        <w:t>)</w:t>
      </w:r>
      <w:r w:rsidRPr="001B07D9">
        <w:rPr>
          <w:rFonts w:cs="Tahoma"/>
          <w:szCs w:val="22"/>
        </w:rPr>
        <w:t xml:space="preserve"> zile lucrătoare înainte de data licitaţiei (inclusiv prima zi de publicare, exclusiv ziua licitaţiei, unde prima zi de publicare este considerată prima zi lucrătoare) precizând </w:t>
      </w:r>
      <w:r w:rsidR="003C21B7" w:rsidRPr="001B07D9">
        <w:rPr>
          <w:rFonts w:cs="Tahoma"/>
          <w:szCs w:val="22"/>
        </w:rPr>
        <w:t>C</w:t>
      </w:r>
      <w:r w:rsidRPr="001B07D9">
        <w:rPr>
          <w:rFonts w:cs="Tahoma"/>
          <w:szCs w:val="22"/>
        </w:rPr>
        <w:t xml:space="preserve">odul </w:t>
      </w:r>
      <w:r w:rsidR="003C21B7" w:rsidRPr="001B07D9">
        <w:rPr>
          <w:rFonts w:cs="Tahoma"/>
          <w:szCs w:val="22"/>
        </w:rPr>
        <w:t xml:space="preserve">de identificare al </w:t>
      </w:r>
      <w:r w:rsidRPr="001B07D9">
        <w:rPr>
          <w:rFonts w:cs="Tahoma"/>
          <w:szCs w:val="22"/>
        </w:rPr>
        <w:t xml:space="preserve">ofertei, data </w:t>
      </w:r>
      <w:r w:rsidR="003C21B7" w:rsidRPr="001B07D9">
        <w:rPr>
          <w:rFonts w:cs="Tahoma"/>
          <w:szCs w:val="22"/>
        </w:rPr>
        <w:t xml:space="preserve">şi ora organizării sesiunii de </w:t>
      </w:r>
      <w:r w:rsidRPr="001B07D9">
        <w:rPr>
          <w:rFonts w:cs="Tahoma"/>
          <w:szCs w:val="22"/>
        </w:rPr>
        <w:t>licitaţie</w:t>
      </w:r>
      <w:r w:rsidR="003C21B7" w:rsidRPr="001B07D9">
        <w:rPr>
          <w:rFonts w:cs="Tahoma"/>
          <w:szCs w:val="22"/>
        </w:rPr>
        <w:t xml:space="preserve">, </w:t>
      </w:r>
      <w:r w:rsidRPr="001B07D9">
        <w:rPr>
          <w:rFonts w:cs="Tahoma"/>
          <w:szCs w:val="22"/>
        </w:rPr>
        <w:t xml:space="preserve">precum şi termenul limită de transmitere a ofertelor de răspuns; </w:t>
      </w:r>
    </w:p>
    <w:p w:rsidR="00D75F53" w:rsidRPr="001B07D9" w:rsidRDefault="005D0553" w:rsidP="004C26EF">
      <w:pPr>
        <w:numPr>
          <w:ilvl w:val="2"/>
          <w:numId w:val="1"/>
        </w:numPr>
        <w:tabs>
          <w:tab w:val="left" w:pos="567"/>
          <w:tab w:val="left" w:pos="1134"/>
        </w:tabs>
        <w:spacing w:after="120"/>
        <w:ind w:left="567" w:hanging="283"/>
        <w:jc w:val="both"/>
        <w:rPr>
          <w:rFonts w:cs="Tahoma"/>
          <w:szCs w:val="22"/>
        </w:rPr>
      </w:pPr>
      <w:r w:rsidRPr="001B07D9">
        <w:rPr>
          <w:rFonts w:cs="Tahoma"/>
          <w:szCs w:val="22"/>
        </w:rPr>
        <w:t>Valoarea componentei de administrare a Pieţei centralizate a contractelor bilaterale de energie electrică - modalitatea de tranzacționare PCCB-PC şi a componentei de realizare a tranzacțiilor pe Piaţa centralizată a contractelor bilaterale de energie electrică pentru modalitatea PCCB-PC</w:t>
      </w:r>
      <w:r w:rsidR="00D75F53" w:rsidRPr="001B07D9">
        <w:rPr>
          <w:rFonts w:cs="Tahoma"/>
          <w:szCs w:val="22"/>
        </w:rPr>
        <w:t>;</w:t>
      </w:r>
    </w:p>
    <w:p w:rsidR="00D75F53" w:rsidRPr="001B07D9" w:rsidRDefault="00D75F53" w:rsidP="004C26EF">
      <w:pPr>
        <w:numPr>
          <w:ilvl w:val="2"/>
          <w:numId w:val="1"/>
        </w:numPr>
        <w:tabs>
          <w:tab w:val="left" w:pos="567"/>
          <w:tab w:val="left" w:pos="1134"/>
        </w:tabs>
        <w:spacing w:after="120"/>
        <w:ind w:left="567" w:hanging="283"/>
        <w:jc w:val="both"/>
        <w:rPr>
          <w:rFonts w:cs="Tahoma"/>
          <w:szCs w:val="22"/>
        </w:rPr>
      </w:pPr>
      <w:r w:rsidRPr="001B07D9">
        <w:rPr>
          <w:rFonts w:cs="Tahoma"/>
          <w:szCs w:val="22"/>
        </w:rPr>
        <w:t xml:space="preserve">Anunţul de anulare, în cazul în care pentru o ofertă publicată nu au fost depuse oferte de răspuns conform termenului precizat în </w:t>
      </w:r>
      <w:r w:rsidR="000325ED" w:rsidRPr="001B07D9">
        <w:rPr>
          <w:rFonts w:cs="Tahoma"/>
          <w:szCs w:val="22"/>
        </w:rPr>
        <w:t>A</w:t>
      </w:r>
      <w:r w:rsidRPr="001B07D9">
        <w:rPr>
          <w:rFonts w:cs="Tahoma"/>
          <w:szCs w:val="22"/>
        </w:rPr>
        <w:t xml:space="preserve">nunţul de organizare a </w:t>
      </w:r>
      <w:r w:rsidR="000325ED" w:rsidRPr="001B07D9">
        <w:rPr>
          <w:rFonts w:cs="Tahoma"/>
          <w:szCs w:val="22"/>
        </w:rPr>
        <w:t xml:space="preserve">sesiunii de </w:t>
      </w:r>
      <w:r w:rsidRPr="001B07D9">
        <w:rPr>
          <w:rFonts w:cs="Tahoma"/>
          <w:szCs w:val="22"/>
        </w:rPr>
        <w:t>licitaţie;</w:t>
      </w:r>
    </w:p>
    <w:p w:rsidR="000E1022" w:rsidRPr="001B07D9" w:rsidRDefault="00D75F53" w:rsidP="000E1022">
      <w:pPr>
        <w:numPr>
          <w:ilvl w:val="2"/>
          <w:numId w:val="1"/>
        </w:numPr>
        <w:tabs>
          <w:tab w:val="left" w:pos="567"/>
          <w:tab w:val="left" w:pos="1134"/>
        </w:tabs>
        <w:spacing w:after="120"/>
        <w:ind w:left="567" w:hanging="283"/>
        <w:jc w:val="both"/>
        <w:rPr>
          <w:rFonts w:cs="Tahoma"/>
          <w:szCs w:val="22"/>
        </w:rPr>
      </w:pPr>
      <w:r w:rsidRPr="001B07D9">
        <w:rPr>
          <w:rFonts w:cs="Tahoma"/>
          <w:szCs w:val="22"/>
        </w:rPr>
        <w:t xml:space="preserve">Rezultatele </w:t>
      </w:r>
      <w:r w:rsidR="000325ED" w:rsidRPr="001B07D9">
        <w:rPr>
          <w:rFonts w:cs="Tahoma"/>
          <w:szCs w:val="22"/>
        </w:rPr>
        <w:t>sesiunii</w:t>
      </w:r>
      <w:r w:rsidRPr="001B07D9">
        <w:rPr>
          <w:rFonts w:cs="Tahoma"/>
          <w:szCs w:val="22"/>
        </w:rPr>
        <w:t xml:space="preserve"> de licitaţie, precizând părţile contractante şi </w:t>
      </w:r>
      <w:r w:rsidR="00EC40F6" w:rsidRPr="001B07D9">
        <w:rPr>
          <w:rFonts w:cs="Tahoma"/>
          <w:color w:val="000000"/>
          <w:szCs w:val="22"/>
          <w:lang w:val="x-none"/>
        </w:rPr>
        <w:t>tariful de procesare, preţul combustibilului procesat şi preţul energiei electrice rezultate</w:t>
      </w:r>
      <w:r w:rsidRPr="001B07D9">
        <w:rPr>
          <w:rFonts w:cs="Tahoma"/>
          <w:szCs w:val="22"/>
        </w:rPr>
        <w:t xml:space="preserve">, precum şi lista </w:t>
      </w:r>
      <w:r w:rsidR="00EC40F6" w:rsidRPr="001B07D9">
        <w:rPr>
          <w:rFonts w:cs="Tahoma"/>
          <w:szCs w:val="22"/>
        </w:rPr>
        <w:t>tuturor p</w:t>
      </w:r>
      <w:r w:rsidRPr="001B07D9">
        <w:rPr>
          <w:rFonts w:cs="Tahoma"/>
          <w:szCs w:val="22"/>
        </w:rPr>
        <w:t>articipanţilor la licitaţie</w:t>
      </w:r>
      <w:r w:rsidR="00DB288A" w:rsidRPr="001B07D9">
        <w:rPr>
          <w:rFonts w:cs="Tahoma"/>
          <w:szCs w:val="22"/>
        </w:rPr>
        <w:t xml:space="preserve"> (numele </w:t>
      </w:r>
      <w:r w:rsidR="00EC40F6" w:rsidRPr="001B07D9">
        <w:rPr>
          <w:rFonts w:cs="Tahoma"/>
          <w:szCs w:val="22"/>
        </w:rPr>
        <w:t xml:space="preserve">tuturor </w:t>
      </w:r>
      <w:r w:rsidR="00DB288A" w:rsidRPr="001B07D9">
        <w:rPr>
          <w:rFonts w:cs="Tahoma"/>
          <w:szCs w:val="22"/>
        </w:rPr>
        <w:t>participanţilor respondenţi)</w:t>
      </w:r>
      <w:r w:rsidRPr="001B07D9">
        <w:rPr>
          <w:rFonts w:cs="Tahoma"/>
          <w:szCs w:val="22"/>
        </w:rPr>
        <w:t>, după închiderea sesiunii de licitaţie;</w:t>
      </w:r>
      <w:r w:rsidR="00DB288A" w:rsidRPr="001B07D9">
        <w:rPr>
          <w:rFonts w:cs="Tahoma"/>
          <w:szCs w:val="22"/>
        </w:rPr>
        <w:t xml:space="preserve"> </w:t>
      </w:r>
      <w:r w:rsidR="00DB288A" w:rsidRPr="001B07D9">
        <w:rPr>
          <w:rFonts w:cs="Tahoma"/>
          <w:color w:val="000000"/>
          <w:szCs w:val="22"/>
        </w:rPr>
        <w:t>pentru pentru ofertele de răspuns necâştigătoare</w:t>
      </w:r>
      <w:r w:rsidR="00EC40F6" w:rsidRPr="001B07D9">
        <w:rPr>
          <w:rFonts w:cs="Tahoma"/>
          <w:color w:val="000000"/>
          <w:szCs w:val="22"/>
        </w:rPr>
        <w:t xml:space="preserve"> se vor publica</w:t>
      </w:r>
      <w:r w:rsidR="00DB288A" w:rsidRPr="001B07D9">
        <w:rPr>
          <w:rFonts w:cs="Tahoma"/>
          <w:color w:val="000000"/>
          <w:szCs w:val="22"/>
        </w:rPr>
        <w:t xml:space="preserve"> tariful de procesare şi cantitatea orară medie de combustibil procesat.</w:t>
      </w:r>
      <w:r w:rsidR="000E1022" w:rsidRPr="001B07D9">
        <w:rPr>
          <w:rFonts w:cs="Tahoma"/>
          <w:szCs w:val="22"/>
        </w:rPr>
        <w:t xml:space="preserve"> </w:t>
      </w:r>
    </w:p>
    <w:p w:rsidR="000E1022" w:rsidRPr="001B07D9" w:rsidRDefault="000E1022" w:rsidP="000E1022">
      <w:pPr>
        <w:numPr>
          <w:ilvl w:val="2"/>
          <w:numId w:val="1"/>
        </w:numPr>
        <w:tabs>
          <w:tab w:val="left" w:pos="567"/>
          <w:tab w:val="left" w:pos="1134"/>
        </w:tabs>
        <w:spacing w:after="120"/>
        <w:ind w:left="567" w:hanging="283"/>
        <w:jc w:val="both"/>
        <w:rPr>
          <w:rFonts w:cs="Tahoma"/>
          <w:szCs w:val="22"/>
        </w:rPr>
      </w:pPr>
      <w:r w:rsidRPr="001B07D9">
        <w:rPr>
          <w:rFonts w:cs="Tahoma"/>
          <w:szCs w:val="22"/>
        </w:rPr>
        <w:t>Sinteza informațiil</w:t>
      </w:r>
      <w:r w:rsidR="00E47856" w:rsidRPr="001B07D9">
        <w:rPr>
          <w:rFonts w:cs="Tahoma"/>
          <w:szCs w:val="22"/>
        </w:rPr>
        <w:t>or</w:t>
      </w:r>
      <w:r w:rsidRPr="001B07D9">
        <w:rPr>
          <w:rFonts w:cs="Tahoma"/>
          <w:szCs w:val="22"/>
        </w:rPr>
        <w:t xml:space="preserve"> relevante </w:t>
      </w:r>
      <w:r w:rsidR="00E47856" w:rsidRPr="001B07D9">
        <w:rPr>
          <w:rFonts w:cs="Tahoma"/>
          <w:szCs w:val="22"/>
        </w:rPr>
        <w:t xml:space="preserve">cu privire la </w:t>
      </w:r>
      <w:r w:rsidRPr="001B07D9">
        <w:rPr>
          <w:rFonts w:cs="Tahoma"/>
          <w:szCs w:val="22"/>
        </w:rPr>
        <w:t>sesiun</w:t>
      </w:r>
      <w:r w:rsidR="00E47856" w:rsidRPr="001B07D9">
        <w:rPr>
          <w:rFonts w:cs="Tahoma"/>
          <w:szCs w:val="22"/>
        </w:rPr>
        <w:t>ea</w:t>
      </w:r>
      <w:r w:rsidRPr="001B07D9">
        <w:rPr>
          <w:rFonts w:cs="Tahoma"/>
          <w:szCs w:val="22"/>
        </w:rPr>
        <w:t xml:space="preserve"> de licitație cuprinzând:</w:t>
      </w:r>
    </w:p>
    <w:p w:rsidR="000E1022" w:rsidRPr="001B07D9" w:rsidRDefault="000E1022" w:rsidP="000E1022">
      <w:pPr>
        <w:numPr>
          <w:ilvl w:val="0"/>
          <w:numId w:val="29"/>
        </w:numPr>
        <w:tabs>
          <w:tab w:val="left" w:pos="851"/>
          <w:tab w:val="left" w:pos="993"/>
          <w:tab w:val="left" w:pos="1134"/>
          <w:tab w:val="left" w:pos="1170"/>
        </w:tabs>
        <w:spacing w:after="120"/>
        <w:ind w:left="1170" w:hanging="180"/>
        <w:jc w:val="both"/>
        <w:rPr>
          <w:rFonts w:cs="Tahoma"/>
          <w:szCs w:val="22"/>
        </w:rPr>
      </w:pPr>
      <w:r w:rsidRPr="001B07D9">
        <w:rPr>
          <w:rFonts w:cs="Tahoma"/>
          <w:szCs w:val="22"/>
        </w:rPr>
        <w:t xml:space="preserve"> denumirea Participantului care a înaintat oferta inițiatoare</w:t>
      </w:r>
      <w:r w:rsidRPr="001B07D9">
        <w:rPr>
          <w:rFonts w:cs="Tahoma"/>
          <w:szCs w:val="22"/>
          <w:lang w:eastAsia="en-US"/>
        </w:rPr>
        <w:t xml:space="preserve">, </w:t>
      </w:r>
      <w:r w:rsidRPr="001B07D9">
        <w:rPr>
          <w:rFonts w:cs="Tahoma"/>
          <w:color w:val="000000"/>
          <w:szCs w:val="22"/>
          <w:lang w:val="x-none"/>
        </w:rPr>
        <w:t>tipul combustibilului şi cantitatea totală limită disponibilă, dacă este cazu</w:t>
      </w:r>
      <w:r w:rsidRPr="001B07D9">
        <w:rPr>
          <w:rFonts w:cs="Tahoma"/>
          <w:color w:val="000000"/>
          <w:szCs w:val="22"/>
        </w:rPr>
        <w:t>l</w:t>
      </w:r>
      <w:r w:rsidRPr="001B07D9">
        <w:rPr>
          <w:rFonts w:cs="Tahoma"/>
          <w:szCs w:val="22"/>
        </w:rPr>
        <w:t>;</w:t>
      </w:r>
    </w:p>
    <w:p w:rsidR="000E1022" w:rsidRPr="001B07D9" w:rsidRDefault="000E1022" w:rsidP="000E1022">
      <w:pPr>
        <w:numPr>
          <w:ilvl w:val="0"/>
          <w:numId w:val="29"/>
        </w:numPr>
        <w:tabs>
          <w:tab w:val="left" w:pos="851"/>
          <w:tab w:val="left" w:pos="993"/>
          <w:tab w:val="left" w:pos="1134"/>
          <w:tab w:val="left" w:pos="1170"/>
        </w:tabs>
        <w:spacing w:after="120"/>
        <w:ind w:left="1170" w:hanging="180"/>
        <w:jc w:val="both"/>
        <w:rPr>
          <w:rFonts w:cs="Tahoma"/>
          <w:szCs w:val="22"/>
        </w:rPr>
      </w:pPr>
      <w:r w:rsidRPr="001B07D9">
        <w:rPr>
          <w:rFonts w:cs="Tahoma"/>
          <w:szCs w:val="22"/>
        </w:rPr>
        <w:t>cantitatea totală de energie electrică și profilul zilnic al livrărilor;</w:t>
      </w:r>
    </w:p>
    <w:p w:rsidR="000E1022" w:rsidRPr="001B07D9" w:rsidRDefault="000E1022" w:rsidP="000E1022">
      <w:pPr>
        <w:numPr>
          <w:ilvl w:val="0"/>
          <w:numId w:val="29"/>
        </w:numPr>
        <w:tabs>
          <w:tab w:val="left" w:pos="851"/>
          <w:tab w:val="left" w:pos="993"/>
          <w:tab w:val="left" w:pos="1134"/>
          <w:tab w:val="left" w:pos="1170"/>
        </w:tabs>
        <w:spacing w:after="120"/>
        <w:ind w:left="1170" w:hanging="180"/>
        <w:jc w:val="both"/>
        <w:rPr>
          <w:rFonts w:cs="Tahoma"/>
          <w:szCs w:val="22"/>
        </w:rPr>
      </w:pPr>
      <w:r w:rsidRPr="001B07D9">
        <w:rPr>
          <w:rFonts w:cs="Tahoma"/>
          <w:szCs w:val="22"/>
        </w:rPr>
        <w:t>perioada de livrare(procesare);</w:t>
      </w:r>
    </w:p>
    <w:p w:rsidR="000E1022" w:rsidRPr="001B07D9" w:rsidRDefault="000E1022" w:rsidP="000E1022">
      <w:pPr>
        <w:numPr>
          <w:ilvl w:val="0"/>
          <w:numId w:val="29"/>
        </w:numPr>
        <w:tabs>
          <w:tab w:val="left" w:pos="851"/>
          <w:tab w:val="left" w:pos="993"/>
          <w:tab w:val="left" w:pos="1134"/>
          <w:tab w:val="left" w:pos="1170"/>
        </w:tabs>
        <w:spacing w:after="120"/>
        <w:ind w:left="1170" w:hanging="180"/>
        <w:jc w:val="both"/>
        <w:rPr>
          <w:rFonts w:cs="Tahoma"/>
          <w:szCs w:val="22"/>
        </w:rPr>
      </w:pPr>
      <w:r w:rsidRPr="001B07D9">
        <w:rPr>
          <w:rFonts w:cs="Tahoma"/>
          <w:szCs w:val="22"/>
        </w:rPr>
        <w:t>contractul propus;</w:t>
      </w:r>
    </w:p>
    <w:p w:rsidR="000E1022" w:rsidRPr="001B07D9" w:rsidRDefault="000E1022" w:rsidP="000E1022">
      <w:pPr>
        <w:numPr>
          <w:ilvl w:val="0"/>
          <w:numId w:val="29"/>
        </w:numPr>
        <w:tabs>
          <w:tab w:val="left" w:pos="851"/>
          <w:tab w:val="left" w:pos="993"/>
          <w:tab w:val="left" w:pos="1134"/>
          <w:tab w:val="left" w:pos="1170"/>
        </w:tabs>
        <w:spacing w:after="120"/>
        <w:ind w:left="1170" w:hanging="180"/>
        <w:jc w:val="both"/>
        <w:rPr>
          <w:rFonts w:cs="Tahoma"/>
          <w:szCs w:val="22"/>
        </w:rPr>
      </w:pPr>
      <w:r w:rsidRPr="001B07D9">
        <w:rPr>
          <w:rFonts w:cs="Tahoma"/>
          <w:szCs w:val="22"/>
        </w:rPr>
        <w:t>numele participanților respondenți;</w:t>
      </w:r>
    </w:p>
    <w:p w:rsidR="00E47856" w:rsidRPr="001B07D9" w:rsidRDefault="000E1022" w:rsidP="000E1022">
      <w:pPr>
        <w:numPr>
          <w:ilvl w:val="0"/>
          <w:numId w:val="29"/>
        </w:numPr>
        <w:tabs>
          <w:tab w:val="left" w:pos="851"/>
          <w:tab w:val="left" w:pos="993"/>
          <w:tab w:val="left" w:pos="1134"/>
          <w:tab w:val="left" w:pos="1170"/>
        </w:tabs>
        <w:spacing w:after="120"/>
        <w:ind w:left="1170" w:hanging="180"/>
        <w:jc w:val="both"/>
        <w:rPr>
          <w:rFonts w:cs="Tahoma"/>
          <w:szCs w:val="22"/>
        </w:rPr>
      </w:pPr>
      <w:r w:rsidRPr="001B07D9">
        <w:rPr>
          <w:rFonts w:cs="Tahoma"/>
          <w:szCs w:val="22"/>
        </w:rPr>
        <w:t>pentru oferta de răspuns declarată câștigătoare: denumirea Participantului, taruful</w:t>
      </w:r>
      <w:r w:rsidR="00E47856" w:rsidRPr="001B07D9">
        <w:rPr>
          <w:rFonts w:cs="Tahoma"/>
          <w:szCs w:val="22"/>
        </w:rPr>
        <w:t xml:space="preserve"> </w:t>
      </w:r>
      <w:r w:rsidR="00E47856" w:rsidRPr="001B07D9">
        <w:rPr>
          <w:rFonts w:cs="Tahoma"/>
          <w:color w:val="000000"/>
          <w:szCs w:val="22"/>
          <w:lang w:val="x-none"/>
        </w:rPr>
        <w:t>tariful de procesare, preţul combustibilului procesat şi preţul energiei electrice rezultate</w:t>
      </w:r>
      <w:r w:rsidR="00E47856" w:rsidRPr="001B07D9">
        <w:rPr>
          <w:rFonts w:cs="Tahoma"/>
          <w:color w:val="000000"/>
          <w:szCs w:val="22"/>
        </w:rPr>
        <w:t>;</w:t>
      </w:r>
    </w:p>
    <w:p w:rsidR="000E1022" w:rsidRPr="001B07D9" w:rsidRDefault="00E47856" w:rsidP="000E1022">
      <w:pPr>
        <w:numPr>
          <w:ilvl w:val="0"/>
          <w:numId w:val="29"/>
        </w:numPr>
        <w:tabs>
          <w:tab w:val="left" w:pos="851"/>
          <w:tab w:val="left" w:pos="993"/>
          <w:tab w:val="left" w:pos="1134"/>
          <w:tab w:val="left" w:pos="1170"/>
        </w:tabs>
        <w:spacing w:after="120"/>
        <w:ind w:left="1170" w:hanging="180"/>
        <w:jc w:val="both"/>
        <w:rPr>
          <w:rFonts w:cs="Tahoma"/>
          <w:szCs w:val="22"/>
        </w:rPr>
      </w:pPr>
      <w:r w:rsidRPr="001B07D9">
        <w:rPr>
          <w:rFonts w:cs="Tahoma"/>
          <w:color w:val="000000"/>
          <w:szCs w:val="22"/>
        </w:rPr>
        <w:t>pentru ofertele de răspuns declarate necâștigătoare: tariful de procesareși cantitatea orară medie de combustibil procesat.</w:t>
      </w:r>
    </w:p>
    <w:p w:rsidR="00D75F53" w:rsidRPr="001B07D9" w:rsidRDefault="00D75F53" w:rsidP="008277F0">
      <w:pPr>
        <w:numPr>
          <w:ilvl w:val="1"/>
          <w:numId w:val="6"/>
        </w:numPr>
        <w:spacing w:after="120"/>
        <w:ind w:left="709" w:hanging="709"/>
        <w:jc w:val="both"/>
        <w:rPr>
          <w:rFonts w:cs="Tahoma"/>
          <w:szCs w:val="22"/>
        </w:rPr>
      </w:pPr>
      <w:r w:rsidRPr="001B07D9">
        <w:rPr>
          <w:rFonts w:cs="Tahoma"/>
          <w:szCs w:val="22"/>
        </w:rPr>
        <w:lastRenderedPageBreak/>
        <w:t xml:space="preserve">Informaţiile publicate împreună cu </w:t>
      </w:r>
      <w:r w:rsidR="000325ED" w:rsidRPr="001B07D9">
        <w:rPr>
          <w:rFonts w:cs="Tahoma"/>
          <w:szCs w:val="22"/>
        </w:rPr>
        <w:t>A</w:t>
      </w:r>
      <w:r w:rsidRPr="001B07D9">
        <w:rPr>
          <w:rFonts w:cs="Tahoma"/>
          <w:szCs w:val="22"/>
        </w:rPr>
        <w:t xml:space="preserve">nunţul de organizare a sesiunii de licitaţie, respectiv ofertele şi contractele propuse de către Participanţii care au iniţiat sesiuni de licitaţie </w:t>
      </w:r>
      <w:r w:rsidR="000325ED" w:rsidRPr="001B07D9">
        <w:rPr>
          <w:rFonts w:cs="Tahoma"/>
          <w:szCs w:val="22"/>
        </w:rPr>
        <w:t>sunt</w:t>
      </w:r>
      <w:r w:rsidRPr="001B07D9">
        <w:rPr>
          <w:rFonts w:cs="Tahoma"/>
          <w:szCs w:val="22"/>
        </w:rPr>
        <w:t xml:space="preserve"> menţinute pe pagina web a </w:t>
      </w:r>
      <w:r w:rsidR="009A3AB2" w:rsidRPr="001B07D9">
        <w:rPr>
          <w:rFonts w:cs="Tahoma"/>
          <w:szCs w:val="22"/>
        </w:rPr>
        <w:t>OPCOM</w:t>
      </w:r>
      <w:r w:rsidR="00EB301D" w:rsidRPr="001B07D9">
        <w:rPr>
          <w:rFonts w:cs="Tahoma"/>
          <w:szCs w:val="22"/>
        </w:rPr>
        <w:t xml:space="preserve"> SA </w:t>
      </w:r>
      <w:r w:rsidRPr="001B07D9">
        <w:rPr>
          <w:rFonts w:cs="Tahoma"/>
          <w:szCs w:val="22"/>
        </w:rPr>
        <w:t xml:space="preserve">pentru o perioadă de </w:t>
      </w:r>
      <w:r w:rsidR="00DB288A" w:rsidRPr="001B07D9">
        <w:rPr>
          <w:rFonts w:cs="Tahoma"/>
          <w:szCs w:val="22"/>
        </w:rPr>
        <w:t>cinci</w:t>
      </w:r>
      <w:r w:rsidR="000325ED" w:rsidRPr="001B07D9">
        <w:rPr>
          <w:rFonts w:cs="Tahoma"/>
          <w:szCs w:val="22"/>
        </w:rPr>
        <w:t xml:space="preserve"> (</w:t>
      </w:r>
      <w:r w:rsidR="00DB288A" w:rsidRPr="001B07D9">
        <w:rPr>
          <w:rFonts w:cs="Tahoma"/>
          <w:szCs w:val="22"/>
        </w:rPr>
        <w:t>5</w:t>
      </w:r>
      <w:r w:rsidR="000325ED" w:rsidRPr="001B07D9">
        <w:rPr>
          <w:rFonts w:cs="Tahoma"/>
          <w:szCs w:val="22"/>
        </w:rPr>
        <w:t>)</w:t>
      </w:r>
      <w:r w:rsidRPr="001B07D9">
        <w:rPr>
          <w:rFonts w:cs="Tahoma"/>
          <w:szCs w:val="22"/>
        </w:rPr>
        <w:t xml:space="preserve"> ani.</w:t>
      </w:r>
    </w:p>
    <w:p w:rsidR="00D75F53" w:rsidRPr="001B07D9" w:rsidRDefault="00D75F53" w:rsidP="008277F0">
      <w:pPr>
        <w:numPr>
          <w:ilvl w:val="1"/>
          <w:numId w:val="6"/>
        </w:numPr>
        <w:spacing w:after="120"/>
        <w:ind w:left="709" w:hanging="709"/>
        <w:jc w:val="both"/>
        <w:rPr>
          <w:rFonts w:cs="Tahoma"/>
          <w:szCs w:val="22"/>
        </w:rPr>
      </w:pPr>
      <w:r w:rsidRPr="001B07D9">
        <w:rPr>
          <w:rFonts w:cs="Tahoma"/>
          <w:szCs w:val="22"/>
        </w:rPr>
        <w:t>În cazul în care există contestaţii formulate de către Participanţii la PCCB</w:t>
      </w:r>
      <w:r w:rsidR="000325ED" w:rsidRPr="001B07D9">
        <w:rPr>
          <w:rFonts w:cs="Tahoma"/>
          <w:szCs w:val="22"/>
        </w:rPr>
        <w:t>,</w:t>
      </w:r>
      <w:r w:rsidRPr="001B07D9">
        <w:rPr>
          <w:rFonts w:cs="Tahoma"/>
          <w:szCs w:val="22"/>
        </w:rPr>
        <w:t xml:space="preserve"> acestea, precum şi modul </w:t>
      </w:r>
      <w:r w:rsidR="000325ED" w:rsidRPr="001B07D9">
        <w:rPr>
          <w:rFonts w:cs="Tahoma"/>
          <w:szCs w:val="22"/>
        </w:rPr>
        <w:t xml:space="preserve">lor </w:t>
      </w:r>
      <w:r w:rsidRPr="001B07D9">
        <w:rPr>
          <w:rFonts w:cs="Tahoma"/>
          <w:szCs w:val="22"/>
        </w:rPr>
        <w:t>de soluţionare</w:t>
      </w:r>
      <w:r w:rsidR="000325ED" w:rsidRPr="001B07D9">
        <w:rPr>
          <w:rFonts w:cs="Tahoma"/>
          <w:szCs w:val="22"/>
        </w:rPr>
        <w:t>,</w:t>
      </w:r>
      <w:r w:rsidRPr="001B07D9">
        <w:rPr>
          <w:rFonts w:cs="Tahoma"/>
          <w:szCs w:val="22"/>
        </w:rPr>
        <w:t xml:space="preserve"> </w:t>
      </w:r>
      <w:r w:rsidR="000325ED" w:rsidRPr="001B07D9">
        <w:rPr>
          <w:rFonts w:cs="Tahoma"/>
          <w:szCs w:val="22"/>
        </w:rPr>
        <w:t>sunt</w:t>
      </w:r>
      <w:r w:rsidRPr="001B07D9">
        <w:rPr>
          <w:rFonts w:cs="Tahoma"/>
          <w:szCs w:val="22"/>
        </w:rPr>
        <w:t xml:space="preserve"> publicate pe pagina web a </w:t>
      </w:r>
      <w:r w:rsidR="009A3AB2" w:rsidRPr="001B07D9">
        <w:rPr>
          <w:rFonts w:cs="Tahoma"/>
          <w:szCs w:val="22"/>
        </w:rPr>
        <w:t>OPCOM</w:t>
      </w:r>
      <w:r w:rsidRPr="001B07D9">
        <w:rPr>
          <w:rFonts w:cs="Tahoma"/>
          <w:szCs w:val="22"/>
        </w:rPr>
        <w:t xml:space="preserve"> SA.</w:t>
      </w:r>
    </w:p>
    <w:p w:rsidR="00CC1A22" w:rsidRPr="001B07D9" w:rsidRDefault="00EB301D" w:rsidP="00DA4FC3">
      <w:pPr>
        <w:pStyle w:val="Heading1"/>
        <w:tabs>
          <w:tab w:val="clear" w:pos="432"/>
        </w:tabs>
        <w:spacing w:after="120"/>
        <w:ind w:left="284" w:firstLine="0"/>
        <w:rPr>
          <w:rFonts w:cs="Tahoma"/>
          <w:sz w:val="22"/>
          <w:szCs w:val="22"/>
        </w:rPr>
      </w:pPr>
      <w:r w:rsidRPr="001B07D9">
        <w:rPr>
          <w:rFonts w:cs="Tahoma"/>
          <w:sz w:val="22"/>
          <w:szCs w:val="22"/>
        </w:rPr>
        <w:t xml:space="preserve"> </w:t>
      </w:r>
      <w:bookmarkStart w:id="27" w:name="_Toc397426694"/>
      <w:bookmarkStart w:id="28" w:name="_Toc403755123"/>
      <w:r w:rsidR="00B02983" w:rsidRPr="001B07D9">
        <w:rPr>
          <w:rFonts w:cs="Tahoma"/>
          <w:sz w:val="22"/>
          <w:szCs w:val="22"/>
        </w:rPr>
        <w:t>1</w:t>
      </w:r>
      <w:r w:rsidR="00FC70AF" w:rsidRPr="001B07D9">
        <w:rPr>
          <w:rFonts w:cs="Tahoma"/>
          <w:sz w:val="22"/>
          <w:szCs w:val="22"/>
        </w:rPr>
        <w:t>2</w:t>
      </w:r>
      <w:r w:rsidR="00B02983" w:rsidRPr="001B07D9">
        <w:rPr>
          <w:rFonts w:cs="Tahoma"/>
          <w:sz w:val="22"/>
          <w:szCs w:val="22"/>
        </w:rPr>
        <w:t xml:space="preserve">. </w:t>
      </w:r>
      <w:r w:rsidR="00FD5375" w:rsidRPr="001B07D9">
        <w:rPr>
          <w:rFonts w:cs="Tahoma"/>
          <w:sz w:val="22"/>
          <w:szCs w:val="22"/>
        </w:rPr>
        <w:t xml:space="preserve">LEGĂTURA CU PARTICIPANŢII LA </w:t>
      </w:r>
      <w:r w:rsidRPr="001B07D9">
        <w:rPr>
          <w:rFonts w:cs="Tahoma"/>
          <w:sz w:val="22"/>
          <w:szCs w:val="22"/>
        </w:rPr>
        <w:t>PCCB-</w:t>
      </w:r>
      <w:bookmarkEnd w:id="27"/>
      <w:r w:rsidR="00DC5FFD" w:rsidRPr="001B07D9">
        <w:rPr>
          <w:rFonts w:cs="Tahoma"/>
          <w:sz w:val="22"/>
          <w:szCs w:val="22"/>
        </w:rPr>
        <w:t>PC</w:t>
      </w:r>
      <w:bookmarkEnd w:id="28"/>
    </w:p>
    <w:p w:rsidR="00095C93" w:rsidRPr="001B07D9" w:rsidRDefault="00095C93" w:rsidP="0072377B">
      <w:pPr>
        <w:spacing w:after="120"/>
        <w:ind w:left="284"/>
        <w:jc w:val="both"/>
        <w:rPr>
          <w:rFonts w:cs="Tahoma"/>
          <w:szCs w:val="22"/>
        </w:rPr>
      </w:pPr>
      <w:r w:rsidRPr="001B07D9">
        <w:rPr>
          <w:rFonts w:cs="Tahoma"/>
          <w:szCs w:val="22"/>
        </w:rPr>
        <w:t xml:space="preserve">Schimbul de date şi informaţii cu </w:t>
      </w:r>
      <w:r w:rsidR="00D649AF" w:rsidRPr="001B07D9">
        <w:rPr>
          <w:rFonts w:cs="Tahoma"/>
          <w:szCs w:val="22"/>
        </w:rPr>
        <w:t xml:space="preserve">Participanţii </w:t>
      </w:r>
      <w:r w:rsidRPr="001B07D9">
        <w:rPr>
          <w:rFonts w:cs="Tahoma"/>
          <w:szCs w:val="22"/>
        </w:rPr>
        <w:t xml:space="preserve">la piaţă se </w:t>
      </w:r>
      <w:r w:rsidR="00D649AF" w:rsidRPr="001B07D9">
        <w:rPr>
          <w:rFonts w:cs="Tahoma"/>
          <w:szCs w:val="22"/>
        </w:rPr>
        <w:t>poate realiza în următoarele moduri</w:t>
      </w:r>
      <w:r w:rsidRPr="001B07D9">
        <w:rPr>
          <w:rFonts w:cs="Tahoma"/>
          <w:szCs w:val="22"/>
        </w:rPr>
        <w:t xml:space="preserve">: fizic, prin e-mail, fax, web.LAN, </w:t>
      </w:r>
      <w:r w:rsidR="002E13C7" w:rsidRPr="001B07D9">
        <w:rPr>
          <w:rFonts w:cs="Tahoma"/>
          <w:szCs w:val="22"/>
        </w:rPr>
        <w:t xml:space="preserve">fiind necesar ca </w:t>
      </w:r>
      <w:r w:rsidRPr="001B07D9">
        <w:rPr>
          <w:rFonts w:cs="Tahoma"/>
          <w:szCs w:val="22"/>
        </w:rPr>
        <w:t>toate mesajele să fie autentificate prin semnătură sau cheie IT</w:t>
      </w:r>
      <w:r w:rsidR="00D51BA4" w:rsidRPr="001B07D9">
        <w:rPr>
          <w:rFonts w:cs="Tahoma"/>
          <w:szCs w:val="22"/>
        </w:rPr>
        <w:t>, acolo unde cazul</w:t>
      </w:r>
      <w:r w:rsidRPr="001B07D9">
        <w:rPr>
          <w:rFonts w:cs="Tahoma"/>
          <w:szCs w:val="22"/>
        </w:rPr>
        <w:t>.</w:t>
      </w:r>
    </w:p>
    <w:p w:rsidR="00DF6A3C" w:rsidRPr="001B07D9" w:rsidRDefault="00FC70AF" w:rsidP="00DA4FC3">
      <w:pPr>
        <w:pStyle w:val="Heading1"/>
        <w:tabs>
          <w:tab w:val="clear" w:pos="432"/>
        </w:tabs>
        <w:spacing w:after="120"/>
        <w:ind w:left="284" w:firstLine="0"/>
        <w:rPr>
          <w:rFonts w:cs="Tahoma"/>
          <w:sz w:val="22"/>
          <w:szCs w:val="22"/>
        </w:rPr>
      </w:pPr>
      <w:bookmarkStart w:id="29" w:name="_Toc403755124"/>
      <w:r w:rsidRPr="001B07D9">
        <w:rPr>
          <w:rFonts w:cs="Tahoma"/>
          <w:sz w:val="22"/>
          <w:szCs w:val="22"/>
        </w:rPr>
        <w:t>13</w:t>
      </w:r>
      <w:r w:rsidR="00B02983" w:rsidRPr="001B07D9">
        <w:rPr>
          <w:rFonts w:cs="Tahoma"/>
          <w:sz w:val="22"/>
          <w:szCs w:val="22"/>
        </w:rPr>
        <w:t>.</w:t>
      </w:r>
      <w:r w:rsidR="00352E39" w:rsidRPr="001B07D9">
        <w:rPr>
          <w:rFonts w:cs="Tahoma"/>
          <w:sz w:val="22"/>
          <w:szCs w:val="22"/>
        </w:rPr>
        <w:t xml:space="preserve"> </w:t>
      </w:r>
      <w:bookmarkStart w:id="30" w:name="_Toc397426695"/>
      <w:r w:rsidR="00FD5375" w:rsidRPr="001B07D9">
        <w:rPr>
          <w:rFonts w:cs="Tahoma"/>
          <w:sz w:val="22"/>
          <w:szCs w:val="22"/>
        </w:rPr>
        <w:t>ALTE PREVEDERI</w:t>
      </w:r>
      <w:bookmarkEnd w:id="29"/>
      <w:bookmarkEnd w:id="30"/>
    </w:p>
    <w:p w:rsidR="00DF6A3C" w:rsidRPr="001B07D9" w:rsidRDefault="00DF6A3C" w:rsidP="0072377B">
      <w:pPr>
        <w:spacing w:after="120"/>
        <w:ind w:left="284"/>
        <w:jc w:val="both"/>
        <w:rPr>
          <w:rFonts w:cs="Tahoma"/>
          <w:szCs w:val="22"/>
        </w:rPr>
      </w:pPr>
      <w:r w:rsidRPr="001B07D9">
        <w:rPr>
          <w:rFonts w:cs="Tahoma"/>
          <w:szCs w:val="22"/>
        </w:rPr>
        <w:t xml:space="preserve">Prevederile prezentei </w:t>
      </w:r>
      <w:r w:rsidR="002E13C7" w:rsidRPr="001B07D9">
        <w:rPr>
          <w:rFonts w:cs="Tahoma"/>
          <w:szCs w:val="22"/>
        </w:rPr>
        <w:t xml:space="preserve">Proceduri </w:t>
      </w:r>
      <w:r w:rsidRPr="001B07D9">
        <w:rPr>
          <w:rFonts w:cs="Tahoma"/>
          <w:szCs w:val="22"/>
        </w:rPr>
        <w:t xml:space="preserve">sunt completate de drept şi în mod automat cu prevederile documentelor de referinţă precizate </w:t>
      </w:r>
      <w:r w:rsidR="0043045C" w:rsidRPr="001B07D9">
        <w:rPr>
          <w:rFonts w:cs="Tahoma"/>
          <w:szCs w:val="22"/>
        </w:rPr>
        <w:t>în art. 5 al prezentei Proceduri</w:t>
      </w:r>
      <w:r w:rsidR="002E13C7" w:rsidRPr="001B07D9">
        <w:rPr>
          <w:rFonts w:cs="Tahoma"/>
          <w:szCs w:val="22"/>
        </w:rPr>
        <w:t>,</w:t>
      </w:r>
      <w:r w:rsidRPr="001B07D9">
        <w:rPr>
          <w:rFonts w:cs="Tahoma"/>
          <w:szCs w:val="22"/>
        </w:rPr>
        <w:t xml:space="preserve"> precum şi cu modificările ulterioare ale acestor documente.</w:t>
      </w:r>
    </w:p>
    <w:p w:rsidR="00CC1A22" w:rsidRPr="001B07D9" w:rsidRDefault="004C7369" w:rsidP="0072377B">
      <w:pPr>
        <w:pageBreakBefore/>
        <w:spacing w:after="120"/>
        <w:ind w:left="284"/>
        <w:jc w:val="right"/>
        <w:rPr>
          <w:rFonts w:cs="Tahoma"/>
          <w:b/>
          <w:szCs w:val="22"/>
        </w:rPr>
      </w:pPr>
      <w:r w:rsidRPr="001B07D9">
        <w:rPr>
          <w:rFonts w:cs="Tahoma"/>
          <w:b/>
          <w:szCs w:val="22"/>
        </w:rPr>
        <w:lastRenderedPageBreak/>
        <w:t>A</w:t>
      </w:r>
      <w:r w:rsidR="0043045C" w:rsidRPr="001B07D9">
        <w:rPr>
          <w:rFonts w:cs="Tahoma"/>
          <w:b/>
          <w:szCs w:val="22"/>
        </w:rPr>
        <w:t>nexa</w:t>
      </w:r>
      <w:r w:rsidRPr="001B07D9">
        <w:rPr>
          <w:rFonts w:cs="Tahoma"/>
          <w:b/>
          <w:szCs w:val="22"/>
        </w:rPr>
        <w:t xml:space="preserve"> 1</w:t>
      </w:r>
    </w:p>
    <w:p w:rsidR="008F0268" w:rsidRPr="001B07D9" w:rsidRDefault="004C7369" w:rsidP="00DA4FC3">
      <w:pPr>
        <w:spacing w:after="120"/>
        <w:ind w:left="284"/>
        <w:jc w:val="both"/>
        <w:rPr>
          <w:rFonts w:cs="Tahoma"/>
          <w:szCs w:val="22"/>
        </w:rPr>
      </w:pPr>
      <w:r w:rsidRPr="001B07D9">
        <w:rPr>
          <w:rFonts w:cs="Tahoma"/>
          <w:b/>
          <w:szCs w:val="22"/>
        </w:rPr>
        <w:t xml:space="preserve">DIAGRAMA PROCESULUI DE FUNCŢIONARE A PIEȚEI CENTRALIZATE A CONTRACTELOR BILATERALE </w:t>
      </w:r>
      <w:r w:rsidR="00F9103F" w:rsidRPr="001B07D9">
        <w:rPr>
          <w:rFonts w:cs="Tahoma"/>
          <w:b/>
          <w:szCs w:val="22"/>
        </w:rPr>
        <w:t>-</w:t>
      </w:r>
      <w:r w:rsidRPr="001B07D9">
        <w:rPr>
          <w:rFonts w:cs="Tahoma"/>
          <w:b/>
          <w:szCs w:val="22"/>
        </w:rPr>
        <w:t xml:space="preserve"> MODALITATEA DE TRANZACȚIONARE DENUMITĂ PCCB</w:t>
      </w:r>
      <w:r w:rsidR="0001707F" w:rsidRPr="001B07D9">
        <w:rPr>
          <w:rFonts w:cs="Tahoma"/>
          <w:b/>
          <w:szCs w:val="22"/>
        </w:rPr>
        <w:t>-PC</w:t>
      </w:r>
    </w:p>
    <w:p w:rsidR="008F0268"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48512" behindDoc="0" locked="0" layoutInCell="1" allowOverlap="1">
                <wp:simplePos x="0" y="0"/>
                <wp:positionH relativeFrom="column">
                  <wp:posOffset>1255395</wp:posOffset>
                </wp:positionH>
                <wp:positionV relativeFrom="paragraph">
                  <wp:posOffset>85090</wp:posOffset>
                </wp:positionV>
                <wp:extent cx="3886200" cy="758825"/>
                <wp:effectExtent l="17145" t="18415" r="20955" b="22860"/>
                <wp:wrapNone/>
                <wp:docPr id="2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5882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225F" w:rsidRDefault="0073225F" w:rsidP="00D83893">
                            <w:pPr>
                              <w:jc w:val="center"/>
                            </w:pPr>
                            <w:r w:rsidRPr="00D83893">
                              <w:rPr>
                                <w:rFonts w:cs="Tahoma"/>
                              </w:rPr>
                              <w:t xml:space="preserve">Transmiterea de către </w:t>
                            </w:r>
                            <w:r>
                              <w:rPr>
                                <w:rFonts w:cs="Tahoma"/>
                              </w:rPr>
                              <w:t>P</w:t>
                            </w:r>
                            <w:r w:rsidRPr="00D83893">
                              <w:rPr>
                                <w:rFonts w:cs="Tahoma"/>
                              </w:rPr>
                              <w:t>articipanţii la PCCB</w:t>
                            </w:r>
                            <w:r>
                              <w:rPr>
                                <w:rFonts w:cs="Tahoma"/>
                              </w:rPr>
                              <w:t>-PC</w:t>
                            </w:r>
                            <w:r w:rsidRPr="00D83893">
                              <w:rPr>
                                <w:rFonts w:cs="Tahoma"/>
                              </w:rPr>
                              <w:t xml:space="preserve"> a oferte</w:t>
                            </w:r>
                            <w:r>
                              <w:rPr>
                                <w:rFonts w:cs="Tahoma"/>
                              </w:rPr>
                              <w:t>i inițiatoare de procesare a combustibilului</w:t>
                            </w:r>
                            <w:r w:rsidRPr="00D83893">
                              <w:rPr>
                                <w:rFonts w:cs="Tahoma"/>
                              </w:rPr>
                              <w:t xml:space="preserve"> ce urmează a fi publicat</w:t>
                            </w:r>
                            <w:r>
                              <w:rPr>
                                <w:rFonts w:cs="Tahoma"/>
                              </w:rPr>
                              <w:t>ă</w:t>
                            </w:r>
                            <w:r w:rsidRPr="00D83893">
                              <w:rPr>
                                <w:rFonts w:cs="Tahoma"/>
                              </w:rPr>
                              <w:t xml:space="preserve"> şi a </w:t>
                            </w:r>
                            <w:r>
                              <w:rPr>
                                <w:rFonts w:cs="Tahoma"/>
                              </w:rPr>
                              <w:t>anexelor conținând clauze specifice propuse de către inițiator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98.85pt;margin-top:6.7pt;width:306pt;height:5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" strokeweight="2.25pt">
                <v:textbox>
                  <w:txbxContent>
                    <w:p w:rsidR="0073225F" w:rsidRDefault="0073225F" w:rsidP="00D83893">
                      <w:pPr>
                        <w:jc w:val="center"/>
                      </w:pPr>
                      <w:r w:rsidRPr="00D83893">
                        <w:rPr>
                          <w:rFonts w:cs="Tahoma"/>
                        </w:rPr>
                        <w:t xml:space="preserve">Transmiterea de către </w:t>
                      </w:r>
                      <w:r>
                        <w:rPr>
                          <w:rFonts w:cs="Tahoma"/>
                        </w:rPr>
                        <w:t>P</w:t>
                      </w:r>
                      <w:r w:rsidRPr="00D83893">
                        <w:rPr>
                          <w:rFonts w:cs="Tahoma"/>
                        </w:rPr>
                        <w:t>articipanţii la PCCB</w:t>
                      </w:r>
                      <w:r>
                        <w:rPr>
                          <w:rFonts w:cs="Tahoma"/>
                        </w:rPr>
                        <w:t>-PC</w:t>
                      </w:r>
                      <w:r w:rsidRPr="00D83893">
                        <w:rPr>
                          <w:rFonts w:cs="Tahoma"/>
                        </w:rPr>
                        <w:t xml:space="preserve"> a oferte</w:t>
                      </w:r>
                      <w:r>
                        <w:rPr>
                          <w:rFonts w:cs="Tahoma"/>
                        </w:rPr>
                        <w:t>i inițiatoare de procesare a combustibilului</w:t>
                      </w:r>
                      <w:r w:rsidRPr="00D83893">
                        <w:rPr>
                          <w:rFonts w:cs="Tahoma"/>
                        </w:rPr>
                        <w:t xml:space="preserve"> ce urmează a fi publicat</w:t>
                      </w:r>
                      <w:r>
                        <w:rPr>
                          <w:rFonts w:cs="Tahoma"/>
                        </w:rPr>
                        <w:t>ă</w:t>
                      </w:r>
                      <w:r w:rsidRPr="00D83893">
                        <w:rPr>
                          <w:rFonts w:cs="Tahoma"/>
                        </w:rPr>
                        <w:t xml:space="preserve"> şi a </w:t>
                      </w:r>
                      <w:r>
                        <w:rPr>
                          <w:rFonts w:cs="Tahoma"/>
                        </w:rPr>
                        <w:t>anexelor conținând clauze specifice propuse de către inițiator</w:t>
                      </w:r>
                    </w:p>
                  </w:txbxContent>
                </v:textbox>
              </v:rect>
            </w:pict>
          </mc:Fallback>
        </mc:AlternateContent>
      </w:r>
    </w:p>
    <w:p w:rsidR="008F0268" w:rsidRPr="001B07D9" w:rsidRDefault="008F0268" w:rsidP="00DA4FC3">
      <w:pPr>
        <w:spacing w:after="120"/>
        <w:ind w:left="284"/>
        <w:jc w:val="both"/>
        <w:rPr>
          <w:rFonts w:cs="Tahoma"/>
          <w:szCs w:val="22"/>
        </w:rPr>
      </w:pPr>
    </w:p>
    <w:p w:rsidR="008F0268" w:rsidRPr="001B07D9" w:rsidRDefault="008F0268" w:rsidP="00DA4FC3">
      <w:pPr>
        <w:spacing w:after="120"/>
        <w:ind w:left="284"/>
        <w:jc w:val="both"/>
        <w:rPr>
          <w:rFonts w:cs="Tahoma"/>
          <w:szCs w:val="22"/>
        </w:rPr>
      </w:pPr>
    </w:p>
    <w:p w:rsidR="008F0268"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49536" behindDoc="0" locked="0" layoutInCell="1" allowOverlap="1">
                <wp:simplePos x="0" y="0"/>
                <wp:positionH relativeFrom="column">
                  <wp:posOffset>3203575</wp:posOffset>
                </wp:positionH>
                <wp:positionV relativeFrom="paragraph">
                  <wp:posOffset>109220</wp:posOffset>
                </wp:positionV>
                <wp:extent cx="0" cy="231140"/>
                <wp:effectExtent l="69850" t="23495" r="73025" b="31115"/>
                <wp:wrapNone/>
                <wp:docPr id="2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5pt,8.6pt" to="252.2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" strokeweight="2.25pt">
                <v:stroke endarrow="block"/>
              </v:line>
            </w:pict>
          </mc:Fallback>
        </mc:AlternateContent>
      </w:r>
      <w:r>
        <w:rPr>
          <w:rFonts w:cs="Tahoma"/>
          <w:noProof/>
          <w:szCs w:val="22"/>
          <w:lang w:val="en-US" w:eastAsia="en-US"/>
        </w:rPr>
        <mc:AlternateContent>
          <mc:Choice Requires="wps">
            <w:drawing>
              <wp:anchor distT="0" distB="0" distL="114300" distR="114300" simplePos="0" relativeHeight="251655680" behindDoc="0" locked="0" layoutInCell="1" allowOverlap="1">
                <wp:simplePos x="0" y="0"/>
                <wp:positionH relativeFrom="column">
                  <wp:posOffset>3206750</wp:posOffset>
                </wp:positionH>
                <wp:positionV relativeFrom="paragraph">
                  <wp:posOffset>2268220</wp:posOffset>
                </wp:positionV>
                <wp:extent cx="0" cy="200025"/>
                <wp:effectExtent l="73025" t="20320" r="69850" b="27305"/>
                <wp:wrapNone/>
                <wp:docPr id="2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78.6pt" to="252.5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" strokeweight="2.25pt">
                <v:stroke endarrow="block"/>
              </v:line>
            </w:pict>
          </mc:Fallback>
        </mc:AlternateContent>
      </w:r>
      <w:r>
        <w:rPr>
          <w:rFonts w:cs="Tahoma"/>
          <w:noProof/>
          <w:szCs w:val="22"/>
          <w:lang w:val="en-US" w:eastAsia="en-US"/>
        </w:rPr>
        <mc:AlternateContent>
          <mc:Choice Requires="wps">
            <w:drawing>
              <wp:anchor distT="0" distB="0" distL="114300" distR="114300" simplePos="0" relativeHeight="251650560" behindDoc="0" locked="0" layoutInCell="1" allowOverlap="1">
                <wp:simplePos x="0" y="0"/>
                <wp:positionH relativeFrom="column">
                  <wp:posOffset>1638935</wp:posOffset>
                </wp:positionH>
                <wp:positionV relativeFrom="paragraph">
                  <wp:posOffset>2492375</wp:posOffset>
                </wp:positionV>
                <wp:extent cx="3133725" cy="575945"/>
                <wp:effectExtent l="19685" t="15875" r="18415" b="17780"/>
                <wp:wrapNone/>
                <wp:docPr id="2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75945"/>
                        </a:xfrm>
                        <a:prstGeom prst="ellipse">
                          <a:avLst/>
                        </a:prstGeom>
                        <a:solidFill>
                          <a:srgbClr val="FFFFFF"/>
                        </a:solidFill>
                        <a:ln w="28575">
                          <a:solidFill>
                            <a:srgbClr val="000000"/>
                          </a:solidFill>
                          <a:round/>
                          <a:headEnd/>
                          <a:tailEnd/>
                        </a:ln>
                      </wps:spPr>
                      <wps:txbx>
                        <w:txbxContent>
                          <w:p w:rsidR="0073225F" w:rsidRPr="00C43ADC" w:rsidRDefault="0073225F" w:rsidP="00620C01">
                            <w:pPr>
                              <w:jc w:val="center"/>
                              <w:rPr>
                                <w:rFonts w:cs="Tahoma"/>
                              </w:rPr>
                            </w:pPr>
                            <w:r>
                              <w:rPr>
                                <w:rFonts w:cs="Tahoma"/>
                              </w:rPr>
                              <w:t>Anunțarea rezultatelor licitației/ situației de balotaj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7" style="position:absolute;left:0;text-align:left;margin-left:129.05pt;margin-top:196.25pt;width:246.75pt;height:4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" strokeweight="2.25pt">
                <v:textbox>
                  <w:txbxContent>
                    <w:p w:rsidR="0073225F" w:rsidRPr="00C43ADC" w:rsidRDefault="0073225F" w:rsidP="00620C01">
                      <w:pPr>
                        <w:jc w:val="center"/>
                        <w:rPr>
                          <w:rFonts w:cs="Tahoma"/>
                        </w:rPr>
                      </w:pPr>
                      <w:r>
                        <w:rPr>
                          <w:rFonts w:cs="Tahoma"/>
                        </w:rPr>
                        <w:t>Anunțarea rezultatelor licitației/ situației de balotaj</w:t>
                      </w:r>
                    </w:p>
                  </w:txbxContent>
                </v:textbox>
              </v:oval>
            </w:pict>
          </mc:Fallback>
        </mc:AlternateContent>
      </w:r>
      <w:r>
        <w:rPr>
          <w:rFonts w:cs="Tahoma"/>
          <w:noProof/>
          <w:szCs w:val="22"/>
          <w:lang w:val="en-US" w:eastAsia="en-US"/>
        </w:rPr>
        <mc:AlternateContent>
          <mc:Choice Requires="wps">
            <w:drawing>
              <wp:anchor distT="0" distB="0" distL="114300" distR="114300" simplePos="0" relativeHeight="251657728" behindDoc="0" locked="0" layoutInCell="1" allowOverlap="1">
                <wp:simplePos x="0" y="0"/>
                <wp:positionH relativeFrom="column">
                  <wp:posOffset>3235325</wp:posOffset>
                </wp:positionH>
                <wp:positionV relativeFrom="paragraph">
                  <wp:posOffset>3087370</wp:posOffset>
                </wp:positionV>
                <wp:extent cx="0" cy="209550"/>
                <wp:effectExtent l="73025" t="20320" r="69850" b="27305"/>
                <wp:wrapNone/>
                <wp:docPr id="2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75pt,243.1pt" to="254.75pt,2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" strokeweight="2.25pt">
                <v:stroke endarrow="block"/>
              </v:line>
            </w:pict>
          </mc:Fallback>
        </mc:AlternateContent>
      </w:r>
      <w:r>
        <w:rPr>
          <w:rFonts w:cs="Tahoma"/>
          <w:noProof/>
          <w:szCs w:val="22"/>
          <w:lang w:val="en-US" w:eastAsia="en-US"/>
        </w:rPr>
        <mc:AlternateContent>
          <mc:Choice Requires="wps">
            <w:drawing>
              <wp:anchor distT="0" distB="0" distL="114300" distR="114300" simplePos="0" relativeHeight="251656704" behindDoc="0" locked="0" layoutInCell="1" allowOverlap="1">
                <wp:simplePos x="0" y="0"/>
                <wp:positionH relativeFrom="column">
                  <wp:posOffset>1667510</wp:posOffset>
                </wp:positionH>
                <wp:positionV relativeFrom="paragraph">
                  <wp:posOffset>3321050</wp:posOffset>
                </wp:positionV>
                <wp:extent cx="3133725" cy="575945"/>
                <wp:effectExtent l="19685" t="15875" r="18415" b="17780"/>
                <wp:wrapNone/>
                <wp:docPr id="20"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75945"/>
                        </a:xfrm>
                        <a:prstGeom prst="ellipse">
                          <a:avLst/>
                        </a:prstGeom>
                        <a:solidFill>
                          <a:srgbClr val="FFFFFF"/>
                        </a:solidFill>
                        <a:ln w="28575">
                          <a:solidFill>
                            <a:srgbClr val="000000"/>
                          </a:solidFill>
                          <a:round/>
                          <a:headEnd/>
                          <a:tailEnd/>
                        </a:ln>
                      </wps:spPr>
                      <wps:txbx>
                        <w:txbxContent>
                          <w:p w:rsidR="0073225F" w:rsidRPr="00C43ADC" w:rsidRDefault="0073225F" w:rsidP="00AC7A14">
                            <w:pPr>
                              <w:jc w:val="center"/>
                              <w:rPr>
                                <w:rFonts w:cs="Tahoma"/>
                              </w:rPr>
                            </w:pPr>
                            <w:r>
                              <w:rPr>
                                <w:rFonts w:cs="Tahoma"/>
                              </w:rPr>
                              <w:t>Organizarea sesiunii de balotaj și deschiderea ofertelor din balotaj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 o:spid="_x0000_s1028" style="position:absolute;left:0;text-align:left;margin-left:131.3pt;margin-top:261.5pt;width:246.75pt;height:4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" strokeweight="2.25pt">
                <v:textbox>
                  <w:txbxContent>
                    <w:p w:rsidR="0073225F" w:rsidRPr="00C43ADC" w:rsidRDefault="0073225F" w:rsidP="00AC7A14">
                      <w:pPr>
                        <w:jc w:val="center"/>
                        <w:rPr>
                          <w:rFonts w:cs="Tahoma"/>
                        </w:rPr>
                      </w:pPr>
                      <w:r>
                        <w:rPr>
                          <w:rFonts w:cs="Tahoma"/>
                        </w:rPr>
                        <w:t>Organizarea sesiunii de balotaj și deschiderea ofertelor din balotaj</w:t>
                      </w:r>
                    </w:p>
                  </w:txbxContent>
                </v:textbox>
              </v:oval>
            </w:pict>
          </mc:Fallback>
        </mc:AlternateContent>
      </w:r>
      <w:r>
        <w:rPr>
          <w:rFonts w:cs="Tahoma"/>
          <w:noProof/>
          <w:szCs w:val="22"/>
          <w:lang w:val="en-US" w:eastAsia="en-US"/>
        </w:rPr>
        <mc:AlternateContent>
          <mc:Choice Requires="wps">
            <w:drawing>
              <wp:anchor distT="0" distB="0" distL="114300" distR="114300" simplePos="0" relativeHeight="251654656" behindDoc="0" locked="0" layoutInCell="1" allowOverlap="1">
                <wp:simplePos x="0" y="0"/>
                <wp:positionH relativeFrom="column">
                  <wp:posOffset>1648460</wp:posOffset>
                </wp:positionH>
                <wp:positionV relativeFrom="paragraph">
                  <wp:posOffset>1678940</wp:posOffset>
                </wp:positionV>
                <wp:extent cx="3133725" cy="575945"/>
                <wp:effectExtent l="19685" t="21590" r="18415" b="21590"/>
                <wp:wrapNone/>
                <wp:docPr id="19"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75945"/>
                        </a:xfrm>
                        <a:prstGeom prst="ellipse">
                          <a:avLst/>
                        </a:prstGeom>
                        <a:solidFill>
                          <a:srgbClr val="FFFFFF"/>
                        </a:solidFill>
                        <a:ln w="28575">
                          <a:solidFill>
                            <a:srgbClr val="000000"/>
                          </a:solidFill>
                          <a:round/>
                          <a:headEnd/>
                          <a:tailEnd/>
                        </a:ln>
                      </wps:spPr>
                      <wps:txbx>
                        <w:txbxContent>
                          <w:p w:rsidR="0073225F" w:rsidRPr="00C43ADC" w:rsidRDefault="0073225F" w:rsidP="00CB20DF">
                            <w:pPr>
                              <w:jc w:val="center"/>
                              <w:rPr>
                                <w:rFonts w:cs="Tahoma"/>
                              </w:rPr>
                            </w:pPr>
                            <w:r>
                              <w:rPr>
                                <w:rFonts w:cs="Tahoma"/>
                              </w:rPr>
                              <w:t xml:space="preserve">primirea și </w:t>
                            </w:r>
                            <w:r w:rsidRPr="00C43ADC">
                              <w:rPr>
                                <w:rFonts w:cs="Tahoma"/>
                              </w:rPr>
                              <w:t>validarea</w:t>
                            </w:r>
                            <w:r>
                              <w:rPr>
                                <w:rFonts w:cs="Tahoma"/>
                              </w:rPr>
                              <w:t>/invalidarea</w:t>
                            </w:r>
                            <w:r w:rsidRPr="00C43ADC">
                              <w:rPr>
                                <w:rFonts w:cs="Tahoma"/>
                              </w:rPr>
                              <w:t xml:space="preserve"> ofertelor de răspuns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1" o:spid="_x0000_s1029" style="position:absolute;left:0;text-align:left;margin-left:129.8pt;margin-top:132.2pt;width:246.75pt;height:4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" strokeweight="2.25pt">
                <v:textbox>
                  <w:txbxContent>
                    <w:p w:rsidR="0073225F" w:rsidRPr="00C43ADC" w:rsidRDefault="0073225F" w:rsidP="00CB20DF">
                      <w:pPr>
                        <w:jc w:val="center"/>
                        <w:rPr>
                          <w:rFonts w:cs="Tahoma"/>
                        </w:rPr>
                      </w:pPr>
                      <w:r>
                        <w:rPr>
                          <w:rFonts w:cs="Tahoma"/>
                        </w:rPr>
                        <w:t xml:space="preserve">primirea și </w:t>
                      </w:r>
                      <w:r w:rsidRPr="00C43ADC">
                        <w:rPr>
                          <w:rFonts w:cs="Tahoma"/>
                        </w:rPr>
                        <w:t>validarea</w:t>
                      </w:r>
                      <w:r>
                        <w:rPr>
                          <w:rFonts w:cs="Tahoma"/>
                        </w:rPr>
                        <w:t>/invalidarea</w:t>
                      </w:r>
                      <w:r w:rsidRPr="00C43ADC">
                        <w:rPr>
                          <w:rFonts w:cs="Tahoma"/>
                        </w:rPr>
                        <w:t xml:space="preserve"> ofertelor de răspuns</w:t>
                      </w:r>
                    </w:p>
                  </w:txbxContent>
                </v:textbox>
              </v:oval>
            </w:pict>
          </mc:Fallback>
        </mc:AlternateContent>
      </w:r>
      <w:r>
        <w:rPr>
          <w:rFonts w:cs="Tahoma"/>
          <w:noProof/>
          <w:szCs w:val="22"/>
          <w:lang w:val="en-US" w:eastAsia="en-US"/>
        </w:rPr>
        <mc:AlternateContent>
          <mc:Choice Requires="wps">
            <w:drawing>
              <wp:anchor distT="0" distB="0" distL="114300" distR="114300" simplePos="0" relativeHeight="251651584" behindDoc="0" locked="0" layoutInCell="1" allowOverlap="1">
                <wp:simplePos x="0" y="0"/>
                <wp:positionH relativeFrom="column">
                  <wp:posOffset>1401445</wp:posOffset>
                </wp:positionH>
                <wp:positionV relativeFrom="paragraph">
                  <wp:posOffset>342900</wp:posOffset>
                </wp:positionV>
                <wp:extent cx="3607435" cy="752475"/>
                <wp:effectExtent l="20320" t="19050" r="20320" b="19050"/>
                <wp:wrapNone/>
                <wp:docPr id="1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7435" cy="752475"/>
                        </a:xfrm>
                        <a:prstGeom prst="rect">
                          <a:avLst/>
                        </a:prstGeom>
                        <a:solidFill>
                          <a:srgbClr val="FFFFFF"/>
                        </a:solidFill>
                        <a:ln w="25400">
                          <a:solidFill>
                            <a:srgbClr val="000000"/>
                          </a:solidFill>
                          <a:miter lim="800000"/>
                          <a:headEnd/>
                          <a:tailEnd/>
                        </a:ln>
                      </wps:spPr>
                      <wps:txbx>
                        <w:txbxContent>
                          <w:p w:rsidR="0073225F" w:rsidRDefault="0073225F" w:rsidP="00D83893">
                            <w:pPr>
                              <w:jc w:val="center"/>
                              <w:rPr>
                                <w:rFonts w:cs="Tahoma"/>
                              </w:rPr>
                            </w:pPr>
                            <w:r w:rsidRPr="00D83893">
                              <w:rPr>
                                <w:rFonts w:cs="Tahoma"/>
                              </w:rPr>
                              <w:t xml:space="preserve">Publicarea de către </w:t>
                            </w:r>
                            <w:r>
                              <w:rPr>
                                <w:rFonts w:cs="Tahoma"/>
                              </w:rPr>
                              <w:t>O</w:t>
                            </w:r>
                            <w:r w:rsidR="001B07D9">
                              <w:rPr>
                                <w:rFonts w:cs="Tahoma"/>
                              </w:rPr>
                              <w:t>PCOM</w:t>
                            </w:r>
                            <w:r>
                              <w:rPr>
                                <w:rFonts w:cs="Tahoma"/>
                              </w:rPr>
                              <w:t xml:space="preserve"> SA</w:t>
                            </w:r>
                            <w:r w:rsidRPr="00D83893">
                              <w:rPr>
                                <w:rFonts w:cs="Tahoma"/>
                              </w:rPr>
                              <w:t xml:space="preserve"> a </w:t>
                            </w:r>
                            <w:r>
                              <w:rPr>
                                <w:rFonts w:cs="Tahoma"/>
                              </w:rPr>
                              <w:t xml:space="preserve">Anunțului de organizare a sesiunii de licitație, a </w:t>
                            </w:r>
                            <w:r w:rsidRPr="00D83893">
                              <w:rPr>
                                <w:rFonts w:cs="Tahoma"/>
                              </w:rPr>
                              <w:t>oferte</w:t>
                            </w:r>
                            <w:r>
                              <w:rPr>
                                <w:rFonts w:cs="Tahoma"/>
                              </w:rPr>
                              <w:t>i</w:t>
                            </w:r>
                            <w:r w:rsidRPr="00D83893">
                              <w:rPr>
                                <w:rFonts w:cs="Tahoma"/>
                              </w:rPr>
                              <w:t xml:space="preserve"> supus</w:t>
                            </w:r>
                            <w:r>
                              <w:rPr>
                                <w:rFonts w:cs="Tahoma"/>
                              </w:rPr>
                              <w:t>e licitaţiei şi a contractului  aferent</w:t>
                            </w:r>
                            <w:r w:rsidRPr="00D83893">
                              <w:rPr>
                                <w:rFonts w:cs="Tahoma"/>
                              </w:rPr>
                              <w:t xml:space="preserve"> oferte</w:t>
                            </w:r>
                            <w:r>
                              <w:rPr>
                                <w:rFonts w:cs="Tahoma"/>
                              </w:rPr>
                              <w:t>i</w:t>
                            </w:r>
                            <w:r w:rsidRPr="00D83893">
                              <w:rPr>
                                <w:rFonts w:cs="Tahoma"/>
                              </w:rPr>
                              <w:t xml:space="preserve"> publicate </w:t>
                            </w:r>
                          </w:p>
                          <w:p w:rsidR="0073225F" w:rsidRPr="00D83893" w:rsidRDefault="0073225F" w:rsidP="00D83893">
                            <w:pPr>
                              <w:jc w:val="center"/>
                              <w:rPr>
                                <w:rFonts w:cs="Tahoma"/>
                              </w:rPr>
                            </w:pPr>
                            <w:r w:rsidRPr="00D83893">
                              <w:rPr>
                                <w:rFonts w:cs="Tahoma"/>
                              </w:rPr>
                              <w:t xml:space="preserve">(cu </w:t>
                            </w:r>
                            <w:r>
                              <w:rPr>
                                <w:rFonts w:cs="Tahoma"/>
                              </w:rPr>
                              <w:t>minim 4</w:t>
                            </w:r>
                            <w:r w:rsidRPr="00D83893">
                              <w:rPr>
                                <w:rFonts w:cs="Tahoma"/>
                              </w:rPr>
                              <w:t xml:space="preserve"> zile lucrătoare înainte de data licitaţiei)</w:t>
                            </w:r>
                          </w:p>
                          <w:p w:rsidR="0073225F" w:rsidRPr="00196BFA" w:rsidRDefault="0073225F" w:rsidP="00620C0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0" style="position:absolute;left:0;text-align:left;margin-left:110.35pt;margin-top:27pt;width:284.05pt;height:5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" strokeweight="2pt">
                <v:textbox>
                  <w:txbxContent>
                    <w:p w:rsidR="0073225F" w:rsidRDefault="0073225F" w:rsidP="00D83893">
                      <w:pPr>
                        <w:jc w:val="center"/>
                        <w:rPr>
                          <w:rFonts w:cs="Tahoma"/>
                        </w:rPr>
                      </w:pPr>
                      <w:r w:rsidRPr="00D83893">
                        <w:rPr>
                          <w:rFonts w:cs="Tahoma"/>
                        </w:rPr>
                        <w:t xml:space="preserve">Publicarea de către </w:t>
                      </w:r>
                      <w:r>
                        <w:rPr>
                          <w:rFonts w:cs="Tahoma"/>
                        </w:rPr>
                        <w:t>O</w:t>
                      </w:r>
                      <w:r w:rsidR="001B07D9">
                        <w:rPr>
                          <w:rFonts w:cs="Tahoma"/>
                        </w:rPr>
                        <w:t>PCOM</w:t>
                      </w:r>
                      <w:r>
                        <w:rPr>
                          <w:rFonts w:cs="Tahoma"/>
                        </w:rPr>
                        <w:t xml:space="preserve"> SA</w:t>
                      </w:r>
                      <w:r w:rsidRPr="00D83893">
                        <w:rPr>
                          <w:rFonts w:cs="Tahoma"/>
                        </w:rPr>
                        <w:t xml:space="preserve"> a </w:t>
                      </w:r>
                      <w:r>
                        <w:rPr>
                          <w:rFonts w:cs="Tahoma"/>
                        </w:rPr>
                        <w:t xml:space="preserve">Anunțului de organizare a sesiunii de licitație, a </w:t>
                      </w:r>
                      <w:r w:rsidRPr="00D83893">
                        <w:rPr>
                          <w:rFonts w:cs="Tahoma"/>
                        </w:rPr>
                        <w:t>oferte</w:t>
                      </w:r>
                      <w:r>
                        <w:rPr>
                          <w:rFonts w:cs="Tahoma"/>
                        </w:rPr>
                        <w:t>i</w:t>
                      </w:r>
                      <w:r w:rsidRPr="00D83893">
                        <w:rPr>
                          <w:rFonts w:cs="Tahoma"/>
                        </w:rPr>
                        <w:t xml:space="preserve"> supus</w:t>
                      </w:r>
                      <w:r>
                        <w:rPr>
                          <w:rFonts w:cs="Tahoma"/>
                        </w:rPr>
                        <w:t>e licitaţiei şi a contractului  aferent</w:t>
                      </w:r>
                      <w:r w:rsidRPr="00D83893">
                        <w:rPr>
                          <w:rFonts w:cs="Tahoma"/>
                        </w:rPr>
                        <w:t xml:space="preserve"> oferte</w:t>
                      </w:r>
                      <w:r>
                        <w:rPr>
                          <w:rFonts w:cs="Tahoma"/>
                        </w:rPr>
                        <w:t>i</w:t>
                      </w:r>
                      <w:r w:rsidRPr="00D83893">
                        <w:rPr>
                          <w:rFonts w:cs="Tahoma"/>
                        </w:rPr>
                        <w:t xml:space="preserve"> publicate </w:t>
                      </w:r>
                    </w:p>
                    <w:p w:rsidR="0073225F" w:rsidRPr="00D83893" w:rsidRDefault="0073225F" w:rsidP="00D83893">
                      <w:pPr>
                        <w:jc w:val="center"/>
                        <w:rPr>
                          <w:rFonts w:cs="Tahoma"/>
                        </w:rPr>
                      </w:pPr>
                      <w:r w:rsidRPr="00D83893">
                        <w:rPr>
                          <w:rFonts w:cs="Tahoma"/>
                        </w:rPr>
                        <w:t xml:space="preserve">(cu </w:t>
                      </w:r>
                      <w:r>
                        <w:rPr>
                          <w:rFonts w:cs="Tahoma"/>
                        </w:rPr>
                        <w:t>minim 4</w:t>
                      </w:r>
                      <w:r w:rsidRPr="00D83893">
                        <w:rPr>
                          <w:rFonts w:cs="Tahoma"/>
                        </w:rPr>
                        <w:t xml:space="preserve"> zile lucrătoare înainte de data licitaţiei)</w:t>
                      </w:r>
                    </w:p>
                    <w:p w:rsidR="0073225F" w:rsidRPr="00196BFA" w:rsidRDefault="0073225F" w:rsidP="00620C01">
                      <w:pPr>
                        <w:jc w:val="center"/>
                      </w:pPr>
                    </w:p>
                  </w:txbxContent>
                </v:textbox>
              </v:rect>
            </w:pict>
          </mc:Fallback>
        </mc:AlternateContent>
      </w:r>
    </w:p>
    <w:p w:rsidR="008F0268" w:rsidRPr="001B07D9" w:rsidRDefault="008F0268" w:rsidP="00DA4FC3">
      <w:pPr>
        <w:spacing w:after="120"/>
        <w:ind w:left="284"/>
        <w:jc w:val="both"/>
        <w:rPr>
          <w:rFonts w:cs="Tahoma"/>
          <w:szCs w:val="22"/>
        </w:rPr>
      </w:pPr>
    </w:p>
    <w:p w:rsidR="008F0268" w:rsidRPr="001B07D9" w:rsidRDefault="008F0268" w:rsidP="00DA4FC3">
      <w:pPr>
        <w:spacing w:after="120"/>
        <w:ind w:left="284"/>
        <w:jc w:val="both"/>
        <w:rPr>
          <w:rFonts w:cs="Tahoma"/>
          <w:szCs w:val="22"/>
        </w:rPr>
      </w:pPr>
    </w:p>
    <w:p w:rsidR="008F0268" w:rsidRPr="001B07D9" w:rsidRDefault="008F0268" w:rsidP="00DA4FC3">
      <w:pPr>
        <w:spacing w:after="120"/>
        <w:ind w:left="284"/>
        <w:jc w:val="both"/>
        <w:rPr>
          <w:rFonts w:cs="Tahoma"/>
          <w:szCs w:val="22"/>
        </w:rPr>
      </w:pPr>
    </w:p>
    <w:p w:rsidR="00620C01"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66944" behindDoc="0" locked="0" layoutInCell="1" allowOverlap="1">
                <wp:simplePos x="0" y="0"/>
                <wp:positionH relativeFrom="column">
                  <wp:posOffset>4951095</wp:posOffset>
                </wp:positionH>
                <wp:positionV relativeFrom="paragraph">
                  <wp:posOffset>34925</wp:posOffset>
                </wp:positionV>
                <wp:extent cx="1015365" cy="1120775"/>
                <wp:effectExtent l="1817370" t="15875" r="15240" b="15875"/>
                <wp:wrapNone/>
                <wp:docPr id="1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5365" cy="1120775"/>
                        </a:xfrm>
                        <a:prstGeom prst="wedgeRoundRectCallout">
                          <a:avLst>
                            <a:gd name="adj1" fmla="val 210847"/>
                            <a:gd name="adj2" fmla="val -22185"/>
                            <a:gd name="adj3" fmla="val 16667"/>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225F" w:rsidRPr="00A2757D" w:rsidRDefault="0073225F" w:rsidP="0019015C">
                            <w:pPr>
                              <w:jc w:val="center"/>
                              <w:rPr>
                                <w:rFonts w:cs="Tahoma"/>
                                <w:sz w:val="18"/>
                                <w:szCs w:val="18"/>
                              </w:rPr>
                            </w:pPr>
                            <w:r>
                              <w:rPr>
                                <w:rFonts w:cs="Tahoma"/>
                                <w:sz w:val="18"/>
                                <w:szCs w:val="18"/>
                              </w:rPr>
                              <w:t>Suspendarea participantului în cazul retragerii ofertei inițiatoare</w:t>
                            </w:r>
                            <w:r w:rsidRPr="00A2757D">
                              <w:rPr>
                                <w:rFonts w:cs="Tahom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31" type="#_x0000_t62" style="position:absolute;left:0;text-align:left;margin-left:389.85pt;margin-top:2.75pt;width:79.95pt;height:88.2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" adj="56343,6008" strokeweight="2.25pt">
                <v:textbox>
                  <w:txbxContent>
                    <w:p w:rsidR="0073225F" w:rsidRPr="00A2757D" w:rsidRDefault="0073225F" w:rsidP="0019015C">
                      <w:pPr>
                        <w:jc w:val="center"/>
                        <w:rPr>
                          <w:rFonts w:cs="Tahoma"/>
                          <w:sz w:val="18"/>
                          <w:szCs w:val="18"/>
                        </w:rPr>
                      </w:pPr>
                      <w:r>
                        <w:rPr>
                          <w:rFonts w:cs="Tahoma"/>
                          <w:sz w:val="18"/>
                          <w:szCs w:val="18"/>
                        </w:rPr>
                        <w:t>Suspendarea participantului în cazul retragerii ofertei inițiatoare</w:t>
                      </w:r>
                      <w:r w:rsidRPr="00A2757D">
                        <w:rPr>
                          <w:rFonts w:cs="Tahoma"/>
                          <w:sz w:val="18"/>
                          <w:szCs w:val="18"/>
                        </w:rPr>
                        <w:t xml:space="preserve"> </w:t>
                      </w:r>
                    </w:p>
                  </w:txbxContent>
                </v:textbox>
              </v:shape>
            </w:pict>
          </mc:Fallback>
        </mc:AlternateContent>
      </w:r>
      <w:r>
        <w:rPr>
          <w:rFonts w:cs="Tahoma"/>
          <w:noProof/>
          <w:szCs w:val="22"/>
          <w:lang w:val="en-US" w:eastAsia="en-US"/>
        </w:rPr>
        <mc:AlternateContent>
          <mc:Choice Requires="wps">
            <w:drawing>
              <wp:anchor distT="0" distB="0" distL="114300" distR="114300" simplePos="0" relativeHeight="251652608" behindDoc="0" locked="0" layoutInCell="1" allowOverlap="1">
                <wp:simplePos x="0" y="0"/>
                <wp:positionH relativeFrom="column">
                  <wp:posOffset>3206750</wp:posOffset>
                </wp:positionH>
                <wp:positionV relativeFrom="paragraph">
                  <wp:posOffset>133350</wp:posOffset>
                </wp:positionV>
                <wp:extent cx="0" cy="494665"/>
                <wp:effectExtent l="73025" t="19050" r="69850" b="29210"/>
                <wp:wrapNone/>
                <wp:docPr id="1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0.5pt" to="252.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" strokeweight="2.25pt">
                <v:stroke endarrow="block"/>
              </v:line>
            </w:pict>
          </mc:Fallback>
        </mc:AlternateContent>
      </w:r>
    </w:p>
    <w:p w:rsidR="00620C01" w:rsidRPr="001B07D9" w:rsidRDefault="00620C01" w:rsidP="00DA4FC3">
      <w:pPr>
        <w:spacing w:after="120"/>
        <w:ind w:left="284"/>
        <w:jc w:val="both"/>
        <w:rPr>
          <w:rFonts w:cs="Tahoma"/>
          <w:szCs w:val="22"/>
        </w:rPr>
      </w:pPr>
    </w:p>
    <w:p w:rsidR="000038BE" w:rsidRPr="001B07D9" w:rsidRDefault="00C0083E" w:rsidP="00DA4FC3">
      <w:pPr>
        <w:tabs>
          <w:tab w:val="left" w:pos="1695"/>
        </w:tabs>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53632" behindDoc="0" locked="0" layoutInCell="1" allowOverlap="1">
                <wp:simplePos x="0" y="0"/>
                <wp:positionH relativeFrom="column">
                  <wp:posOffset>1350645</wp:posOffset>
                </wp:positionH>
                <wp:positionV relativeFrom="paragraph">
                  <wp:posOffset>150495</wp:posOffset>
                </wp:positionV>
                <wp:extent cx="4114800" cy="3820160"/>
                <wp:effectExtent l="17145" t="17145" r="20955" b="20320"/>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820160"/>
                        </a:xfrm>
                        <a:prstGeom prst="rect">
                          <a:avLst/>
                        </a:prstGeom>
                        <a:noFill/>
                        <a:ln w="285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06.35pt;margin-top:11.85pt;width:324pt;height:3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" filled="f" strokeweight="2.25pt"/>
            </w:pict>
          </mc:Fallback>
        </mc:AlternateContent>
      </w:r>
      <w:r w:rsidR="0031003A" w:rsidRPr="001B07D9">
        <w:rPr>
          <w:rFonts w:cs="Tahoma"/>
          <w:szCs w:val="22"/>
        </w:rPr>
        <w:tab/>
      </w:r>
    </w:p>
    <w:p w:rsidR="000038BE" w:rsidRPr="001B07D9" w:rsidRDefault="000038BE" w:rsidP="00DA4FC3">
      <w:pPr>
        <w:tabs>
          <w:tab w:val="left" w:pos="1695"/>
        </w:tabs>
        <w:spacing w:after="120"/>
        <w:ind w:left="284"/>
        <w:jc w:val="both"/>
        <w:rPr>
          <w:rFonts w:cs="Tahoma"/>
          <w:szCs w:val="22"/>
        </w:rPr>
      </w:pPr>
      <w:r w:rsidRPr="001B07D9">
        <w:rPr>
          <w:rFonts w:cs="Tahoma"/>
          <w:szCs w:val="22"/>
        </w:rPr>
        <w:tab/>
      </w:r>
    </w:p>
    <w:p w:rsidR="000038BE" w:rsidRPr="001B07D9" w:rsidRDefault="000038BE" w:rsidP="00DA4FC3">
      <w:pPr>
        <w:tabs>
          <w:tab w:val="left" w:pos="1695"/>
        </w:tabs>
        <w:spacing w:after="120"/>
        <w:ind w:left="284"/>
        <w:jc w:val="both"/>
        <w:rPr>
          <w:rFonts w:cs="Tahoma"/>
          <w:szCs w:val="22"/>
        </w:rPr>
      </w:pPr>
    </w:p>
    <w:p w:rsidR="000038BE" w:rsidRPr="001B07D9" w:rsidRDefault="000038BE" w:rsidP="00DA4FC3">
      <w:pPr>
        <w:tabs>
          <w:tab w:val="left" w:pos="1695"/>
        </w:tabs>
        <w:spacing w:after="120"/>
        <w:ind w:left="284"/>
        <w:jc w:val="both"/>
        <w:rPr>
          <w:rFonts w:cs="Tahoma"/>
          <w:szCs w:val="22"/>
        </w:rPr>
      </w:pPr>
      <w:r w:rsidRPr="001B07D9">
        <w:rPr>
          <w:rFonts w:cs="Tahoma"/>
          <w:szCs w:val="22"/>
        </w:rPr>
        <w:tab/>
      </w:r>
      <w:r w:rsidR="008812C3" w:rsidRPr="001B07D9">
        <w:rPr>
          <w:rFonts w:cs="Tahoma"/>
          <w:szCs w:val="22"/>
        </w:rPr>
        <w:t xml:space="preserve">                                                                </w:t>
      </w:r>
      <w:r w:rsidRPr="001B07D9">
        <w:rPr>
          <w:rFonts w:cs="Tahoma"/>
          <w:szCs w:val="22"/>
        </w:rPr>
        <w:t>Data licitației</w:t>
      </w:r>
    </w:p>
    <w:p w:rsidR="00620C01" w:rsidRPr="001B07D9" w:rsidRDefault="00620C01" w:rsidP="00DA4FC3">
      <w:pPr>
        <w:tabs>
          <w:tab w:val="left" w:pos="1695"/>
        </w:tabs>
        <w:spacing w:after="120"/>
        <w:ind w:left="284"/>
        <w:jc w:val="both"/>
        <w:rPr>
          <w:rFonts w:cs="Tahoma"/>
          <w:szCs w:val="22"/>
        </w:rPr>
      </w:pPr>
    </w:p>
    <w:p w:rsidR="00620C01" w:rsidRPr="001B07D9" w:rsidRDefault="00620C01" w:rsidP="00DA4FC3">
      <w:pPr>
        <w:spacing w:after="120"/>
        <w:ind w:left="284"/>
        <w:jc w:val="both"/>
        <w:rPr>
          <w:rFonts w:cs="Tahoma"/>
          <w:szCs w:val="22"/>
        </w:rPr>
      </w:pPr>
    </w:p>
    <w:p w:rsidR="00620C01" w:rsidRPr="001B07D9" w:rsidRDefault="00620C01" w:rsidP="00DA4FC3">
      <w:pPr>
        <w:spacing w:after="120"/>
        <w:ind w:left="284"/>
        <w:jc w:val="both"/>
        <w:rPr>
          <w:rFonts w:cs="Tahoma"/>
          <w:szCs w:val="22"/>
        </w:rPr>
      </w:pPr>
    </w:p>
    <w:p w:rsidR="002F339F" w:rsidRPr="001B07D9" w:rsidRDefault="002F339F" w:rsidP="00DA4FC3">
      <w:pPr>
        <w:spacing w:after="120"/>
        <w:ind w:left="284"/>
        <w:jc w:val="both"/>
        <w:rPr>
          <w:rFonts w:cs="Tahoma"/>
          <w:szCs w:val="22"/>
        </w:rPr>
      </w:pPr>
    </w:p>
    <w:p w:rsidR="002F339F" w:rsidRPr="001B07D9" w:rsidRDefault="002F339F" w:rsidP="00DA4FC3">
      <w:pPr>
        <w:spacing w:after="120"/>
        <w:ind w:left="284"/>
        <w:jc w:val="both"/>
        <w:rPr>
          <w:rFonts w:cs="Tahoma"/>
          <w:szCs w:val="22"/>
        </w:rPr>
      </w:pPr>
    </w:p>
    <w:p w:rsidR="002F339F"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59776" behindDoc="0" locked="0" layoutInCell="1" allowOverlap="1">
                <wp:simplePos x="0" y="0"/>
                <wp:positionH relativeFrom="column">
                  <wp:posOffset>3254375</wp:posOffset>
                </wp:positionH>
                <wp:positionV relativeFrom="paragraph">
                  <wp:posOffset>233680</wp:posOffset>
                </wp:positionV>
                <wp:extent cx="0" cy="209550"/>
                <wp:effectExtent l="73025" t="14605" r="69850" b="33020"/>
                <wp:wrapNone/>
                <wp:docPr id="1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25pt,18.4pt" to="256.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" strokeweight="2.25pt">
                <v:stroke endarrow="block"/>
              </v:line>
            </w:pict>
          </mc:Fallback>
        </mc:AlternateContent>
      </w:r>
    </w:p>
    <w:p w:rsidR="002F339F"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58752" behindDoc="0" locked="0" layoutInCell="1" allowOverlap="1">
                <wp:simplePos x="0" y="0"/>
                <wp:positionH relativeFrom="column">
                  <wp:posOffset>1686560</wp:posOffset>
                </wp:positionH>
                <wp:positionV relativeFrom="paragraph">
                  <wp:posOffset>212090</wp:posOffset>
                </wp:positionV>
                <wp:extent cx="3133725" cy="391795"/>
                <wp:effectExtent l="19685" t="21590" r="18415" b="15240"/>
                <wp:wrapNone/>
                <wp:docPr id="1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391795"/>
                        </a:xfrm>
                        <a:prstGeom prst="ellipse">
                          <a:avLst/>
                        </a:prstGeom>
                        <a:solidFill>
                          <a:srgbClr val="FFFFFF"/>
                        </a:solidFill>
                        <a:ln w="28575">
                          <a:solidFill>
                            <a:srgbClr val="000000"/>
                          </a:solidFill>
                          <a:round/>
                          <a:headEnd/>
                          <a:tailEnd/>
                        </a:ln>
                      </wps:spPr>
                      <wps:txbx>
                        <w:txbxContent>
                          <w:p w:rsidR="0073225F" w:rsidRPr="00C43ADC" w:rsidRDefault="0073225F" w:rsidP="00AC7A14">
                            <w:pPr>
                              <w:jc w:val="center"/>
                              <w:rPr>
                                <w:rFonts w:cs="Tahoma"/>
                              </w:rPr>
                            </w:pPr>
                            <w:r>
                              <w:rPr>
                                <w:rFonts w:cs="Tahoma"/>
                              </w:rPr>
                              <w:t>Publicarea rezultatelor licitației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032" style="position:absolute;left:0;text-align:left;margin-left:132.8pt;margin-top:16.7pt;width:246.75pt;height:3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" strokeweight="2.25pt">
                <v:textbox>
                  <w:txbxContent>
                    <w:p w:rsidR="0073225F" w:rsidRPr="00C43ADC" w:rsidRDefault="0073225F" w:rsidP="00AC7A14">
                      <w:pPr>
                        <w:jc w:val="center"/>
                        <w:rPr>
                          <w:rFonts w:cs="Tahoma"/>
                        </w:rPr>
                      </w:pPr>
                      <w:r>
                        <w:rPr>
                          <w:rFonts w:cs="Tahoma"/>
                        </w:rPr>
                        <w:t>Publicarea rezultatelor licitației</w:t>
                      </w:r>
                    </w:p>
                  </w:txbxContent>
                </v:textbox>
              </v:oval>
            </w:pict>
          </mc:Fallback>
        </mc:AlternateContent>
      </w:r>
    </w:p>
    <w:p w:rsidR="002F339F" w:rsidRPr="001B07D9" w:rsidRDefault="002F339F" w:rsidP="00DA4FC3">
      <w:pPr>
        <w:spacing w:after="120"/>
        <w:ind w:left="284"/>
        <w:jc w:val="both"/>
        <w:rPr>
          <w:rFonts w:cs="Tahoma"/>
          <w:szCs w:val="22"/>
        </w:rPr>
      </w:pPr>
    </w:p>
    <w:p w:rsidR="002F339F"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61824" behindDoc="0" locked="0" layoutInCell="1" allowOverlap="1">
                <wp:simplePos x="0" y="0"/>
                <wp:positionH relativeFrom="column">
                  <wp:posOffset>3273425</wp:posOffset>
                </wp:positionH>
                <wp:positionV relativeFrom="paragraph">
                  <wp:posOffset>130810</wp:posOffset>
                </wp:positionV>
                <wp:extent cx="0" cy="209550"/>
                <wp:effectExtent l="73025" t="16510" r="69850" b="31115"/>
                <wp:wrapNone/>
                <wp:docPr id="1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5pt,10.3pt" to="257.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" strokeweight="2.25pt">
                <v:stroke endarrow="block"/>
              </v:line>
            </w:pict>
          </mc:Fallback>
        </mc:AlternateContent>
      </w:r>
    </w:p>
    <w:p w:rsidR="002F339F"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60800" behindDoc="0" locked="0" layoutInCell="1" allowOverlap="1">
                <wp:simplePos x="0" y="0"/>
                <wp:positionH relativeFrom="column">
                  <wp:posOffset>1705610</wp:posOffset>
                </wp:positionH>
                <wp:positionV relativeFrom="paragraph">
                  <wp:posOffset>110490</wp:posOffset>
                </wp:positionV>
                <wp:extent cx="3133725" cy="575945"/>
                <wp:effectExtent l="19685" t="15240" r="18415" b="18415"/>
                <wp:wrapNone/>
                <wp:docPr id="11"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75945"/>
                        </a:xfrm>
                        <a:prstGeom prst="ellipse">
                          <a:avLst/>
                        </a:prstGeom>
                        <a:solidFill>
                          <a:srgbClr val="FFFFFF"/>
                        </a:solidFill>
                        <a:ln w="28575">
                          <a:solidFill>
                            <a:srgbClr val="000000"/>
                          </a:solidFill>
                          <a:round/>
                          <a:headEnd/>
                          <a:tailEnd/>
                        </a:ln>
                      </wps:spPr>
                      <wps:txbx>
                        <w:txbxContent>
                          <w:p w:rsidR="0073225F" w:rsidRPr="00C43ADC" w:rsidRDefault="0073225F" w:rsidP="000C0B78">
                            <w:pPr>
                              <w:jc w:val="center"/>
                              <w:rPr>
                                <w:rFonts w:cs="Tahoma"/>
                              </w:rPr>
                            </w:pPr>
                            <w:r>
                              <w:rPr>
                                <w:rFonts w:cs="Tahoma"/>
                              </w:rPr>
                              <w:t>Transmiterea Confirmărilor de tranzacție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 o:spid="_x0000_s1033" style="position:absolute;left:0;text-align:left;margin-left:134.3pt;margin-top:8.7pt;width:246.75pt;height:4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" strokeweight="2.25pt">
                <v:textbox>
                  <w:txbxContent>
                    <w:p w:rsidR="0073225F" w:rsidRPr="00C43ADC" w:rsidRDefault="0073225F" w:rsidP="000C0B78">
                      <w:pPr>
                        <w:jc w:val="center"/>
                        <w:rPr>
                          <w:rFonts w:cs="Tahoma"/>
                        </w:rPr>
                      </w:pPr>
                      <w:r>
                        <w:rPr>
                          <w:rFonts w:cs="Tahoma"/>
                        </w:rPr>
                        <w:t>Transmiterea Confirmărilor de tranzacție</w:t>
                      </w:r>
                    </w:p>
                  </w:txbxContent>
                </v:textbox>
              </v:oval>
            </w:pict>
          </mc:Fallback>
        </mc:AlternateContent>
      </w:r>
    </w:p>
    <w:p w:rsidR="002F339F" w:rsidRPr="001B07D9" w:rsidRDefault="002F339F" w:rsidP="00DA4FC3">
      <w:pPr>
        <w:spacing w:after="120"/>
        <w:ind w:left="284"/>
        <w:jc w:val="both"/>
        <w:rPr>
          <w:rFonts w:cs="Tahoma"/>
          <w:szCs w:val="22"/>
        </w:rPr>
      </w:pPr>
    </w:p>
    <w:p w:rsidR="002F339F" w:rsidRPr="001B07D9" w:rsidRDefault="002F339F" w:rsidP="00DA4FC3">
      <w:pPr>
        <w:spacing w:after="120"/>
        <w:ind w:left="284"/>
        <w:jc w:val="both"/>
        <w:rPr>
          <w:rFonts w:cs="Tahoma"/>
          <w:szCs w:val="22"/>
        </w:rPr>
      </w:pPr>
    </w:p>
    <w:p w:rsidR="002F339F"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64896" behindDoc="0" locked="0" layoutInCell="1" allowOverlap="1">
                <wp:simplePos x="0" y="0"/>
                <wp:positionH relativeFrom="column">
                  <wp:posOffset>2028825</wp:posOffset>
                </wp:positionH>
                <wp:positionV relativeFrom="paragraph">
                  <wp:posOffset>43180</wp:posOffset>
                </wp:positionV>
                <wp:extent cx="0" cy="209550"/>
                <wp:effectExtent l="66675" t="14605" r="66675" b="33020"/>
                <wp:wrapNone/>
                <wp:docPr id="1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3.4pt" to="159.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" strokeweight="2.25pt">
                <v:stroke endarrow="block"/>
              </v:line>
            </w:pict>
          </mc:Fallback>
        </mc:AlternateContent>
      </w:r>
    </w:p>
    <w:p w:rsidR="002F339F"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62848" behindDoc="0" locked="0" layoutInCell="1" allowOverlap="1">
                <wp:simplePos x="0" y="0"/>
                <wp:positionH relativeFrom="column">
                  <wp:posOffset>4074795</wp:posOffset>
                </wp:positionH>
                <wp:positionV relativeFrom="paragraph">
                  <wp:posOffset>7620</wp:posOffset>
                </wp:positionV>
                <wp:extent cx="1660525" cy="687070"/>
                <wp:effectExtent l="407670" t="17145" r="17780" b="19685"/>
                <wp:wrapNone/>
                <wp:docPr id="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687070"/>
                        </a:xfrm>
                        <a:prstGeom prst="wedgeRoundRectCallout">
                          <a:avLst>
                            <a:gd name="adj1" fmla="val -69963"/>
                            <a:gd name="adj2" fmla="val -34843"/>
                            <a:gd name="adj3" fmla="val 16667"/>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225F" w:rsidRPr="00EE47BC" w:rsidRDefault="0073225F" w:rsidP="003E53A1">
                            <w:pPr>
                              <w:jc w:val="center"/>
                              <w:rPr>
                                <w:rFonts w:cs="Tahoma"/>
                              </w:rPr>
                            </w:pPr>
                            <w:r>
                              <w:rPr>
                                <w:rFonts w:cs="Tahoma"/>
                                <w:sz w:val="18"/>
                                <w:szCs w:val="18"/>
                              </w:rPr>
                              <w:t>Verificarea de către O</w:t>
                            </w:r>
                            <w:r w:rsidR="001B07D9">
                              <w:rPr>
                                <w:rFonts w:cs="Tahoma"/>
                                <w:sz w:val="18"/>
                                <w:szCs w:val="18"/>
                              </w:rPr>
                              <w:t>PCOM</w:t>
                            </w:r>
                            <w:r>
                              <w:rPr>
                                <w:rFonts w:cs="Tahoma"/>
                                <w:sz w:val="18"/>
                                <w:szCs w:val="18"/>
                              </w:rPr>
                              <w:t xml:space="preserve"> SA a conformității contractului depus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34" type="#_x0000_t62" style="position:absolute;left:0;text-align:left;margin-left:320.85pt;margin-top:.6pt;width:130.75pt;height:54.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" adj="-4312,3274" strokeweight="2.25pt">
                <v:textbox>
                  <w:txbxContent>
                    <w:p w:rsidR="0073225F" w:rsidRPr="00EE47BC" w:rsidRDefault="0073225F" w:rsidP="003E53A1">
                      <w:pPr>
                        <w:jc w:val="center"/>
                        <w:rPr>
                          <w:rFonts w:cs="Tahoma"/>
                        </w:rPr>
                      </w:pPr>
                      <w:r>
                        <w:rPr>
                          <w:rFonts w:cs="Tahoma"/>
                          <w:sz w:val="18"/>
                          <w:szCs w:val="18"/>
                        </w:rPr>
                        <w:t>Verificarea de către O</w:t>
                      </w:r>
                      <w:r w:rsidR="001B07D9">
                        <w:rPr>
                          <w:rFonts w:cs="Tahoma"/>
                          <w:sz w:val="18"/>
                          <w:szCs w:val="18"/>
                        </w:rPr>
                        <w:t>PCOM</w:t>
                      </w:r>
                      <w:r>
                        <w:rPr>
                          <w:rFonts w:cs="Tahoma"/>
                          <w:sz w:val="18"/>
                          <w:szCs w:val="18"/>
                        </w:rPr>
                        <w:t xml:space="preserve"> SA a conformității contractului depus</w:t>
                      </w:r>
                    </w:p>
                  </w:txbxContent>
                </v:textbox>
              </v:shape>
            </w:pict>
          </mc:Fallback>
        </mc:AlternateContent>
      </w:r>
      <w:r>
        <w:rPr>
          <w:rFonts w:cs="Tahoma"/>
          <w:noProof/>
          <w:szCs w:val="22"/>
          <w:lang w:val="en-US" w:eastAsia="en-US"/>
        </w:rPr>
        <mc:AlternateContent>
          <mc:Choice Requires="wps">
            <w:drawing>
              <wp:anchor distT="0" distB="0" distL="114300" distR="114300" simplePos="0" relativeHeight="251663872" behindDoc="0" locked="0" layoutInCell="1" allowOverlap="1">
                <wp:simplePos x="0" y="0"/>
                <wp:positionH relativeFrom="column">
                  <wp:posOffset>241300</wp:posOffset>
                </wp:positionH>
                <wp:positionV relativeFrom="paragraph">
                  <wp:posOffset>45720</wp:posOffset>
                </wp:positionV>
                <wp:extent cx="3486150" cy="714375"/>
                <wp:effectExtent l="12700" t="17145" r="15875" b="20955"/>
                <wp:wrapNone/>
                <wp:docPr id="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714375"/>
                        </a:xfrm>
                        <a:prstGeom prst="rect">
                          <a:avLst/>
                        </a:prstGeom>
                        <a:solidFill>
                          <a:srgbClr val="FFFFFF"/>
                        </a:solidFill>
                        <a:ln w="25400">
                          <a:solidFill>
                            <a:srgbClr val="000000"/>
                          </a:solidFill>
                          <a:miter lim="800000"/>
                          <a:headEnd/>
                          <a:tailEnd/>
                        </a:ln>
                      </wps:spPr>
                      <wps:txbx>
                        <w:txbxContent>
                          <w:p w:rsidR="0073225F" w:rsidRPr="006F1455" w:rsidRDefault="0073225F" w:rsidP="003E53A1">
                            <w:pPr>
                              <w:jc w:val="center"/>
                              <w:rPr>
                                <w:rFonts w:cs="Tahoma"/>
                                <w:sz w:val="18"/>
                                <w:szCs w:val="18"/>
                              </w:rPr>
                            </w:pPr>
                            <w:r w:rsidRPr="006F1455">
                              <w:rPr>
                                <w:rFonts w:cs="Tahoma"/>
                                <w:sz w:val="18"/>
                                <w:szCs w:val="18"/>
                              </w:rPr>
                              <w:t>Încheierea de către Participanții la PCCB</w:t>
                            </w:r>
                            <w:r w:rsidR="005A6666">
                              <w:rPr>
                                <w:rFonts w:cs="Tahoma"/>
                                <w:sz w:val="18"/>
                                <w:szCs w:val="18"/>
                              </w:rPr>
                              <w:t>-PC</w:t>
                            </w:r>
                            <w:r w:rsidRPr="006F1455">
                              <w:rPr>
                                <w:rFonts w:cs="Tahoma"/>
                                <w:sz w:val="18"/>
                                <w:szCs w:val="18"/>
                              </w:rPr>
                              <w:t xml:space="preserve"> a contractul</w:t>
                            </w:r>
                            <w:r>
                              <w:rPr>
                                <w:rFonts w:cs="Tahoma"/>
                                <w:sz w:val="18"/>
                                <w:szCs w:val="18"/>
                              </w:rPr>
                              <w:t>ui de procesare a combustibilului</w:t>
                            </w:r>
                            <w:r w:rsidRPr="006F1455">
                              <w:rPr>
                                <w:rFonts w:cs="Tahoma"/>
                                <w:sz w:val="18"/>
                                <w:szCs w:val="18"/>
                              </w:rPr>
                              <w:t xml:space="preserve">, conform confirmărilor de tranzacții și depunerea acestuia în copie la Opcom SA </w:t>
                            </w:r>
                          </w:p>
                          <w:p w:rsidR="0073225F" w:rsidRPr="006F1455" w:rsidRDefault="0073225F" w:rsidP="003E53A1">
                            <w:pPr>
                              <w:jc w:val="center"/>
                              <w:rPr>
                                <w:rFonts w:cs="Tahoma"/>
                                <w:sz w:val="18"/>
                                <w:szCs w:val="18"/>
                              </w:rPr>
                            </w:pPr>
                            <w:r w:rsidRPr="006F1455">
                              <w:rPr>
                                <w:rFonts w:cs="Tahoma"/>
                                <w:sz w:val="18"/>
                                <w:szCs w:val="18"/>
                              </w:rPr>
                              <w:t>(în maxim 3 zile lucrătoare de la data licitației)</w:t>
                            </w:r>
                          </w:p>
                          <w:p w:rsidR="0073225F" w:rsidRPr="00196BFA" w:rsidRDefault="0073225F" w:rsidP="003E53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5" style="position:absolute;left:0;text-align:left;margin-left:19pt;margin-top:3.6pt;width:274.5pt;height:5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" strokeweight="2pt">
                <v:textbox>
                  <w:txbxContent>
                    <w:p w:rsidR="0073225F" w:rsidRPr="006F1455" w:rsidRDefault="0073225F" w:rsidP="003E53A1">
                      <w:pPr>
                        <w:jc w:val="center"/>
                        <w:rPr>
                          <w:rFonts w:cs="Tahoma"/>
                          <w:sz w:val="18"/>
                          <w:szCs w:val="18"/>
                        </w:rPr>
                      </w:pPr>
                      <w:r w:rsidRPr="006F1455">
                        <w:rPr>
                          <w:rFonts w:cs="Tahoma"/>
                          <w:sz w:val="18"/>
                          <w:szCs w:val="18"/>
                        </w:rPr>
                        <w:t>Încheierea de către Participanții la PCCB</w:t>
                      </w:r>
                      <w:r w:rsidR="005A6666">
                        <w:rPr>
                          <w:rFonts w:cs="Tahoma"/>
                          <w:sz w:val="18"/>
                          <w:szCs w:val="18"/>
                        </w:rPr>
                        <w:t>-PC</w:t>
                      </w:r>
                      <w:r w:rsidRPr="006F1455">
                        <w:rPr>
                          <w:rFonts w:cs="Tahoma"/>
                          <w:sz w:val="18"/>
                          <w:szCs w:val="18"/>
                        </w:rPr>
                        <w:t xml:space="preserve"> a contractul</w:t>
                      </w:r>
                      <w:r>
                        <w:rPr>
                          <w:rFonts w:cs="Tahoma"/>
                          <w:sz w:val="18"/>
                          <w:szCs w:val="18"/>
                        </w:rPr>
                        <w:t>ui de procesare a combustibilului</w:t>
                      </w:r>
                      <w:r w:rsidRPr="006F1455">
                        <w:rPr>
                          <w:rFonts w:cs="Tahoma"/>
                          <w:sz w:val="18"/>
                          <w:szCs w:val="18"/>
                        </w:rPr>
                        <w:t xml:space="preserve">, conform confirmărilor de tranzacții și depunerea acestuia în copie la Opcom SA </w:t>
                      </w:r>
                    </w:p>
                    <w:p w:rsidR="0073225F" w:rsidRPr="006F1455" w:rsidRDefault="0073225F" w:rsidP="003E53A1">
                      <w:pPr>
                        <w:jc w:val="center"/>
                        <w:rPr>
                          <w:rFonts w:cs="Tahoma"/>
                          <w:sz w:val="18"/>
                          <w:szCs w:val="18"/>
                        </w:rPr>
                      </w:pPr>
                      <w:r w:rsidRPr="006F1455">
                        <w:rPr>
                          <w:rFonts w:cs="Tahoma"/>
                          <w:sz w:val="18"/>
                          <w:szCs w:val="18"/>
                        </w:rPr>
                        <w:t>(în maxim 3 zile lucrătoare de la data licitației)</w:t>
                      </w:r>
                    </w:p>
                    <w:p w:rsidR="0073225F" w:rsidRPr="00196BFA" w:rsidRDefault="0073225F" w:rsidP="003E53A1">
                      <w:pPr>
                        <w:jc w:val="center"/>
                      </w:pPr>
                    </w:p>
                  </w:txbxContent>
                </v:textbox>
              </v:rect>
            </w:pict>
          </mc:Fallback>
        </mc:AlternateContent>
      </w:r>
    </w:p>
    <w:p w:rsidR="002F339F" w:rsidRPr="001B07D9" w:rsidRDefault="002F339F" w:rsidP="00DA4FC3">
      <w:pPr>
        <w:spacing w:after="120"/>
        <w:ind w:left="284"/>
        <w:jc w:val="both"/>
        <w:rPr>
          <w:rFonts w:cs="Tahoma"/>
          <w:szCs w:val="22"/>
        </w:rPr>
      </w:pPr>
    </w:p>
    <w:p w:rsidR="002F339F" w:rsidRPr="001B07D9" w:rsidRDefault="002F339F" w:rsidP="00DA4FC3">
      <w:pPr>
        <w:spacing w:after="120"/>
        <w:ind w:left="284"/>
        <w:jc w:val="both"/>
        <w:rPr>
          <w:rFonts w:cs="Tahoma"/>
          <w:szCs w:val="22"/>
        </w:rPr>
      </w:pPr>
    </w:p>
    <w:p w:rsidR="002F339F" w:rsidRPr="001B07D9" w:rsidRDefault="00C0083E" w:rsidP="00DA4FC3">
      <w:pPr>
        <w:spacing w:after="120"/>
        <w:ind w:left="284"/>
        <w:jc w:val="both"/>
        <w:rPr>
          <w:rFonts w:cs="Tahoma"/>
          <w:szCs w:val="22"/>
        </w:rPr>
      </w:pPr>
      <w:r>
        <w:rPr>
          <w:rFonts w:cs="Tahoma"/>
          <w:noProof/>
          <w:szCs w:val="22"/>
          <w:lang w:val="en-US" w:eastAsia="en-US"/>
        </w:rPr>
        <mc:AlternateContent>
          <mc:Choice Requires="wps">
            <w:drawing>
              <wp:anchor distT="0" distB="0" distL="114300" distR="114300" simplePos="0" relativeHeight="251665920" behindDoc="0" locked="0" layoutInCell="1" allowOverlap="1">
                <wp:simplePos x="0" y="0"/>
                <wp:positionH relativeFrom="column">
                  <wp:posOffset>4154805</wp:posOffset>
                </wp:positionH>
                <wp:positionV relativeFrom="paragraph">
                  <wp:posOffset>25400</wp:posOffset>
                </wp:positionV>
                <wp:extent cx="1694815" cy="477520"/>
                <wp:effectExtent l="640080" t="168275" r="17780" b="20955"/>
                <wp:wrapNone/>
                <wp:docPr id="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4815" cy="477520"/>
                        </a:xfrm>
                        <a:prstGeom prst="wedgeRoundRectCallout">
                          <a:avLst>
                            <a:gd name="adj1" fmla="val -78926"/>
                            <a:gd name="adj2" fmla="val -69282"/>
                            <a:gd name="adj3" fmla="val 16667"/>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225F" w:rsidRPr="00EE47BC" w:rsidRDefault="0073225F" w:rsidP="006F1455">
                            <w:pPr>
                              <w:jc w:val="center"/>
                              <w:rPr>
                                <w:rFonts w:cs="Tahoma"/>
                              </w:rPr>
                            </w:pPr>
                            <w:r>
                              <w:rPr>
                                <w:rFonts w:cs="Tahoma"/>
                                <w:sz w:val="18"/>
                                <w:szCs w:val="18"/>
                              </w:rPr>
                              <w:t>Livrarea energiei electrice contractate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36" type="#_x0000_t62" style="position:absolute;left:0;text-align:left;margin-left:327.15pt;margin-top:2pt;width:133.45pt;height:37.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" adj="-6248,-4165" strokeweight="2.25pt">
                <v:textbox>
                  <w:txbxContent>
                    <w:p w:rsidR="0073225F" w:rsidRPr="00EE47BC" w:rsidRDefault="0073225F" w:rsidP="006F1455">
                      <w:pPr>
                        <w:jc w:val="center"/>
                        <w:rPr>
                          <w:rFonts w:cs="Tahoma"/>
                        </w:rPr>
                      </w:pPr>
                      <w:r>
                        <w:rPr>
                          <w:rFonts w:cs="Tahoma"/>
                          <w:sz w:val="18"/>
                          <w:szCs w:val="18"/>
                        </w:rPr>
                        <w:t>Livrarea energiei electrice contractate</w:t>
                      </w:r>
                    </w:p>
                  </w:txbxContent>
                </v:textbox>
              </v:shape>
            </w:pict>
          </mc:Fallback>
        </mc:AlternateContent>
      </w:r>
    </w:p>
    <w:p w:rsidR="002F339F" w:rsidRPr="001B07D9" w:rsidRDefault="002F339F" w:rsidP="00DA4FC3">
      <w:pPr>
        <w:spacing w:after="120"/>
        <w:ind w:left="284"/>
        <w:jc w:val="both"/>
        <w:rPr>
          <w:rFonts w:cs="Tahoma"/>
          <w:szCs w:val="22"/>
        </w:rPr>
      </w:pPr>
    </w:p>
    <w:p w:rsidR="00CC1A22" w:rsidRPr="001B07D9" w:rsidRDefault="00CC1A22" w:rsidP="00DA4FC3">
      <w:pPr>
        <w:spacing w:after="120"/>
        <w:ind w:left="284"/>
        <w:jc w:val="both"/>
        <w:rPr>
          <w:rFonts w:cs="Tahoma"/>
          <w:szCs w:val="22"/>
        </w:rPr>
        <w:sectPr w:rsidR="00CC1A22" w:rsidRPr="001B07D9" w:rsidSect="0072377B">
          <w:headerReference w:type="default" r:id="rId12"/>
          <w:headerReference w:type="first" r:id="rId13"/>
          <w:type w:val="continuous"/>
          <w:pgSz w:w="11909" w:h="16834" w:code="9"/>
          <w:pgMar w:top="350" w:right="864" w:bottom="864" w:left="1843" w:header="720" w:footer="720" w:gutter="0"/>
          <w:pgBorders>
            <w:top w:val="single" w:sz="4" w:space="1" w:color="auto"/>
            <w:left w:val="single" w:sz="4" w:space="4" w:color="auto"/>
            <w:bottom w:val="single" w:sz="4" w:space="1" w:color="auto"/>
            <w:right w:val="single" w:sz="4" w:space="4" w:color="auto"/>
          </w:pgBorders>
          <w:cols w:space="720"/>
          <w:docGrid w:linePitch="360"/>
        </w:sectPr>
      </w:pPr>
    </w:p>
    <w:p w:rsidR="00CA0429" w:rsidRPr="001B07D9" w:rsidRDefault="00CA0429" w:rsidP="0072377B">
      <w:pPr>
        <w:autoSpaceDE w:val="0"/>
        <w:autoSpaceDN w:val="0"/>
        <w:adjustRightInd w:val="0"/>
        <w:spacing w:after="120"/>
        <w:ind w:left="284"/>
        <w:jc w:val="right"/>
        <w:rPr>
          <w:rFonts w:cs="Tahoma"/>
          <w:b/>
          <w:bCs/>
          <w:szCs w:val="22"/>
          <w:lang w:eastAsia="en-US"/>
        </w:rPr>
      </w:pPr>
      <w:r w:rsidRPr="001B07D9">
        <w:rPr>
          <w:rFonts w:cs="Tahoma"/>
          <w:b/>
          <w:bCs/>
          <w:szCs w:val="22"/>
          <w:lang w:eastAsia="en-US"/>
        </w:rPr>
        <w:lastRenderedPageBreak/>
        <w:t>A</w:t>
      </w:r>
      <w:r w:rsidR="0043045C" w:rsidRPr="001B07D9">
        <w:rPr>
          <w:rFonts w:cs="Tahoma"/>
          <w:b/>
          <w:bCs/>
          <w:szCs w:val="22"/>
          <w:lang w:eastAsia="en-US"/>
        </w:rPr>
        <w:t xml:space="preserve">nexa </w:t>
      </w:r>
      <w:r w:rsidR="00CB6EE2" w:rsidRPr="001B07D9">
        <w:rPr>
          <w:rFonts w:cs="Tahoma"/>
          <w:b/>
          <w:bCs/>
          <w:szCs w:val="22"/>
          <w:lang w:eastAsia="en-US"/>
        </w:rPr>
        <w:t>2</w:t>
      </w:r>
    </w:p>
    <w:p w:rsidR="0048545D" w:rsidRPr="001B07D9" w:rsidRDefault="0048545D" w:rsidP="00DA4FC3">
      <w:pPr>
        <w:autoSpaceDE w:val="0"/>
        <w:autoSpaceDN w:val="0"/>
        <w:adjustRightInd w:val="0"/>
        <w:spacing w:after="120"/>
        <w:ind w:left="284"/>
        <w:jc w:val="both"/>
        <w:rPr>
          <w:rFonts w:cs="Tahoma"/>
          <w:szCs w:val="22"/>
          <w:lang w:eastAsia="en-US"/>
        </w:rPr>
      </w:pPr>
      <w:r w:rsidRPr="001B07D9">
        <w:rPr>
          <w:rFonts w:cs="Tahoma"/>
          <w:szCs w:val="22"/>
          <w:lang w:eastAsia="en-US"/>
        </w:rPr>
        <w:t>Nr. Ieșire Participant ...........…..........din data………………</w:t>
      </w:r>
    </w:p>
    <w:p w:rsidR="00CA0429" w:rsidRPr="001B07D9" w:rsidRDefault="0048545D" w:rsidP="00DA4FC3">
      <w:pPr>
        <w:autoSpaceDE w:val="0"/>
        <w:autoSpaceDN w:val="0"/>
        <w:adjustRightInd w:val="0"/>
        <w:spacing w:after="120"/>
        <w:ind w:left="284"/>
        <w:jc w:val="both"/>
        <w:rPr>
          <w:rFonts w:cs="Tahoma"/>
          <w:szCs w:val="22"/>
          <w:lang w:eastAsia="en-US"/>
        </w:rPr>
      </w:pPr>
      <w:r w:rsidRPr="001B07D9">
        <w:rPr>
          <w:rFonts w:cs="Tahoma"/>
          <w:szCs w:val="22"/>
          <w:lang w:eastAsia="en-US"/>
        </w:rPr>
        <w:t xml:space="preserve">Nr. Intrare </w:t>
      </w:r>
      <w:r w:rsidR="009A3AB2" w:rsidRPr="001B07D9">
        <w:rPr>
          <w:rFonts w:cs="Tahoma"/>
          <w:szCs w:val="22"/>
          <w:lang w:eastAsia="en-US"/>
        </w:rPr>
        <w:t>OPCOM</w:t>
      </w:r>
      <w:r w:rsidRPr="001B07D9">
        <w:rPr>
          <w:rFonts w:cs="Tahoma"/>
          <w:szCs w:val="22"/>
          <w:lang w:eastAsia="en-US"/>
        </w:rPr>
        <w:t xml:space="preserve"> SA.……............din data……………...</w:t>
      </w:r>
    </w:p>
    <w:p w:rsidR="00CA0429" w:rsidRPr="001B07D9" w:rsidRDefault="00CA0429" w:rsidP="00DA4FC3">
      <w:pPr>
        <w:autoSpaceDE w:val="0"/>
        <w:autoSpaceDN w:val="0"/>
        <w:adjustRightInd w:val="0"/>
        <w:spacing w:after="120"/>
        <w:ind w:left="284"/>
        <w:jc w:val="both"/>
        <w:rPr>
          <w:rFonts w:cs="Tahoma"/>
          <w:szCs w:val="22"/>
          <w:lang w:eastAsia="en-US"/>
        </w:rPr>
      </w:pPr>
    </w:p>
    <w:p w:rsidR="00CA0429" w:rsidRPr="001B07D9" w:rsidRDefault="00CA0429" w:rsidP="00DA4FC3">
      <w:pPr>
        <w:autoSpaceDE w:val="0"/>
        <w:autoSpaceDN w:val="0"/>
        <w:adjustRightInd w:val="0"/>
        <w:spacing w:after="120"/>
        <w:ind w:left="284"/>
        <w:jc w:val="both"/>
        <w:rPr>
          <w:rFonts w:cs="Tahoma"/>
          <w:b/>
          <w:bCs/>
          <w:szCs w:val="22"/>
          <w:lang w:eastAsia="en-US"/>
        </w:rPr>
      </w:pPr>
    </w:p>
    <w:p w:rsidR="00CA0429" w:rsidRPr="001B07D9" w:rsidRDefault="00CA0429" w:rsidP="0072377B">
      <w:pPr>
        <w:autoSpaceDE w:val="0"/>
        <w:autoSpaceDN w:val="0"/>
        <w:adjustRightInd w:val="0"/>
        <w:spacing w:after="120"/>
        <w:ind w:left="284"/>
        <w:jc w:val="center"/>
        <w:rPr>
          <w:rFonts w:cs="Tahoma"/>
          <w:b/>
          <w:bCs/>
          <w:szCs w:val="22"/>
          <w:lang w:eastAsia="en-US"/>
        </w:rPr>
      </w:pPr>
      <w:r w:rsidRPr="001B07D9">
        <w:rPr>
          <w:rFonts w:cs="Tahoma"/>
          <w:b/>
          <w:bCs/>
          <w:szCs w:val="22"/>
          <w:lang w:eastAsia="en-US"/>
        </w:rPr>
        <w:t>OFERTĂ</w:t>
      </w:r>
      <w:r w:rsidR="00A43251" w:rsidRPr="001B07D9">
        <w:rPr>
          <w:rFonts w:cs="Tahoma"/>
          <w:b/>
          <w:bCs/>
          <w:szCs w:val="22"/>
          <w:lang w:eastAsia="en-US"/>
        </w:rPr>
        <w:t xml:space="preserve"> INITIATOARE</w:t>
      </w:r>
      <w:r w:rsidRPr="001B07D9">
        <w:rPr>
          <w:rFonts w:cs="Tahoma"/>
          <w:b/>
          <w:bCs/>
          <w:szCs w:val="22"/>
          <w:lang w:eastAsia="en-US"/>
        </w:rPr>
        <w:t xml:space="preserve"> DE </w:t>
      </w:r>
      <w:r w:rsidR="004C493D" w:rsidRPr="001B07D9">
        <w:rPr>
          <w:rFonts w:cs="Tahoma"/>
          <w:b/>
          <w:bCs/>
          <w:szCs w:val="22"/>
          <w:lang w:eastAsia="en-US"/>
        </w:rPr>
        <w:t>PROCESARE COMBUSTIBIL</w:t>
      </w:r>
    </w:p>
    <w:p w:rsidR="00CA0429" w:rsidRPr="001B07D9" w:rsidRDefault="00CA0429" w:rsidP="00DA4FC3">
      <w:pPr>
        <w:autoSpaceDE w:val="0"/>
        <w:autoSpaceDN w:val="0"/>
        <w:adjustRightInd w:val="0"/>
        <w:spacing w:after="120"/>
        <w:ind w:left="284"/>
        <w:jc w:val="both"/>
        <w:rPr>
          <w:rFonts w:cs="Tahoma"/>
          <w:szCs w:val="22"/>
          <w:lang w:eastAsia="en-US"/>
        </w:rPr>
      </w:pPr>
    </w:p>
    <w:p w:rsidR="00CA0429" w:rsidRPr="001B07D9" w:rsidRDefault="00CA0429" w:rsidP="00DA4FC3">
      <w:pPr>
        <w:autoSpaceDE w:val="0"/>
        <w:autoSpaceDN w:val="0"/>
        <w:adjustRightInd w:val="0"/>
        <w:spacing w:after="120"/>
        <w:ind w:left="284"/>
        <w:jc w:val="both"/>
        <w:rPr>
          <w:rFonts w:cs="Tahoma"/>
          <w:szCs w:val="22"/>
          <w:lang w:eastAsia="en-US"/>
        </w:rPr>
      </w:pPr>
    </w:p>
    <w:p w:rsidR="00CA0429" w:rsidRPr="001B07D9" w:rsidRDefault="00CA0429" w:rsidP="0072377B">
      <w:pPr>
        <w:autoSpaceDE w:val="0"/>
        <w:autoSpaceDN w:val="0"/>
        <w:adjustRightInd w:val="0"/>
        <w:ind w:left="284"/>
        <w:jc w:val="both"/>
        <w:rPr>
          <w:rFonts w:cs="Tahoma"/>
          <w:szCs w:val="22"/>
          <w:lang w:eastAsia="en-US"/>
        </w:rPr>
      </w:pPr>
      <w:r w:rsidRPr="001B07D9">
        <w:rPr>
          <w:rFonts w:cs="Tahoma"/>
          <w:szCs w:val="22"/>
          <w:lang w:eastAsia="en-US"/>
        </w:rPr>
        <w:t>Către,</w:t>
      </w:r>
    </w:p>
    <w:p w:rsidR="008312F0" w:rsidRPr="001B07D9" w:rsidRDefault="008312F0" w:rsidP="0072377B">
      <w:pPr>
        <w:autoSpaceDE w:val="0"/>
        <w:autoSpaceDN w:val="0"/>
        <w:adjustRightInd w:val="0"/>
        <w:ind w:left="284"/>
        <w:jc w:val="both"/>
        <w:rPr>
          <w:rFonts w:cs="Tahoma"/>
          <w:szCs w:val="22"/>
          <w:lang w:eastAsia="en-US"/>
        </w:rPr>
      </w:pPr>
      <w:r w:rsidRPr="001B07D9">
        <w:rPr>
          <w:rFonts w:cs="Tahoma"/>
          <w:szCs w:val="22"/>
          <w:lang w:eastAsia="en-US"/>
        </w:rPr>
        <w:t>Operatorul Pieței de Energie Electrică și Gaze Naturale “</w:t>
      </w:r>
      <w:r w:rsidR="009A3AB2" w:rsidRPr="001B07D9">
        <w:rPr>
          <w:rFonts w:cs="Tahoma"/>
          <w:szCs w:val="22"/>
          <w:lang w:eastAsia="en-US"/>
        </w:rPr>
        <w:t>OPCOM</w:t>
      </w:r>
      <w:r w:rsidRPr="001B07D9">
        <w:rPr>
          <w:rFonts w:cs="Tahoma"/>
          <w:szCs w:val="22"/>
          <w:lang w:eastAsia="en-US"/>
        </w:rPr>
        <w:t xml:space="preserve">” S.A. </w:t>
      </w:r>
    </w:p>
    <w:p w:rsidR="00CA0429" w:rsidRPr="001B07D9" w:rsidRDefault="00CA0429" w:rsidP="0072377B">
      <w:pPr>
        <w:autoSpaceDE w:val="0"/>
        <w:autoSpaceDN w:val="0"/>
        <w:adjustRightInd w:val="0"/>
        <w:ind w:left="284"/>
        <w:jc w:val="both"/>
        <w:rPr>
          <w:rFonts w:cs="Tahoma"/>
          <w:szCs w:val="22"/>
          <w:lang w:eastAsia="en-US"/>
        </w:rPr>
      </w:pPr>
      <w:r w:rsidRPr="001B07D9">
        <w:rPr>
          <w:rFonts w:cs="Tahoma"/>
          <w:szCs w:val="22"/>
          <w:lang w:eastAsia="en-US"/>
        </w:rPr>
        <w:t>Bd. Hristo Botev 16-18, sectorul 3, Bucureşti</w:t>
      </w:r>
    </w:p>
    <w:p w:rsidR="00CA0429" w:rsidRPr="001B07D9" w:rsidRDefault="00CA0429" w:rsidP="0072377B">
      <w:pPr>
        <w:autoSpaceDE w:val="0"/>
        <w:autoSpaceDN w:val="0"/>
        <w:adjustRightInd w:val="0"/>
        <w:ind w:left="284"/>
        <w:jc w:val="both"/>
        <w:rPr>
          <w:rFonts w:cs="Tahoma"/>
          <w:szCs w:val="22"/>
          <w:lang w:eastAsia="en-US"/>
        </w:rPr>
      </w:pPr>
    </w:p>
    <w:p w:rsidR="00CA0429" w:rsidRPr="001B07D9" w:rsidRDefault="00CA0429" w:rsidP="00A43251">
      <w:pPr>
        <w:autoSpaceDE w:val="0"/>
        <w:autoSpaceDN w:val="0"/>
        <w:adjustRightInd w:val="0"/>
        <w:ind w:left="142"/>
        <w:jc w:val="both"/>
        <w:rPr>
          <w:rFonts w:cs="Tahoma"/>
          <w:szCs w:val="22"/>
          <w:lang w:eastAsia="en-US"/>
        </w:rPr>
      </w:pPr>
      <w:r w:rsidRPr="001B07D9">
        <w:rPr>
          <w:rFonts w:cs="Tahoma"/>
          <w:szCs w:val="22"/>
          <w:lang w:eastAsia="en-US"/>
        </w:rPr>
        <w:t>.........................................................................................</w:t>
      </w:r>
      <w:r w:rsidR="00A43251" w:rsidRPr="001B07D9">
        <w:rPr>
          <w:rFonts w:cs="Tahoma"/>
          <w:szCs w:val="22"/>
          <w:lang w:eastAsia="en-US"/>
        </w:rPr>
        <w:t>...............................</w:t>
      </w:r>
    </w:p>
    <w:p w:rsidR="00CA0429" w:rsidRPr="001B07D9" w:rsidRDefault="00CA0429" w:rsidP="00A43251">
      <w:pPr>
        <w:autoSpaceDE w:val="0"/>
        <w:autoSpaceDN w:val="0"/>
        <w:adjustRightInd w:val="0"/>
        <w:ind w:left="142"/>
        <w:jc w:val="both"/>
        <w:rPr>
          <w:rFonts w:cs="Tahoma"/>
          <w:szCs w:val="22"/>
          <w:lang w:eastAsia="en-US"/>
        </w:rPr>
      </w:pPr>
      <w:r w:rsidRPr="001B07D9">
        <w:rPr>
          <w:rFonts w:cs="Tahoma"/>
          <w:szCs w:val="22"/>
          <w:lang w:eastAsia="en-US"/>
        </w:rPr>
        <w:t>cu sediul în…….................................................................................................................,</w:t>
      </w:r>
    </w:p>
    <w:p w:rsidR="00CA0429" w:rsidRPr="001B07D9" w:rsidRDefault="00CA0429" w:rsidP="00A43251">
      <w:pPr>
        <w:autoSpaceDE w:val="0"/>
        <w:autoSpaceDN w:val="0"/>
        <w:adjustRightInd w:val="0"/>
        <w:ind w:left="142"/>
        <w:jc w:val="both"/>
        <w:rPr>
          <w:rFonts w:cs="Tahoma"/>
          <w:szCs w:val="22"/>
          <w:lang w:eastAsia="en-US"/>
        </w:rPr>
      </w:pPr>
      <w:r w:rsidRPr="001B07D9">
        <w:rPr>
          <w:rFonts w:cs="Tahoma"/>
          <w:szCs w:val="22"/>
          <w:lang w:eastAsia="en-US"/>
        </w:rPr>
        <w:t>înregistrată la Oficiul Registrului Comerţului al ........................, cu numărul ......................</w:t>
      </w:r>
    </w:p>
    <w:p w:rsidR="00CA0429" w:rsidRPr="001B07D9" w:rsidRDefault="00CA0429" w:rsidP="00A43251">
      <w:pPr>
        <w:autoSpaceDE w:val="0"/>
        <w:autoSpaceDN w:val="0"/>
        <w:adjustRightInd w:val="0"/>
        <w:ind w:left="142"/>
        <w:jc w:val="both"/>
        <w:rPr>
          <w:rFonts w:cs="Tahoma"/>
          <w:szCs w:val="22"/>
          <w:lang w:eastAsia="en-US"/>
        </w:rPr>
      </w:pPr>
      <w:r w:rsidRPr="001B07D9">
        <w:rPr>
          <w:rFonts w:cs="Tahoma"/>
          <w:szCs w:val="22"/>
          <w:lang w:eastAsia="en-US"/>
        </w:rPr>
        <w:t>reprezentată prin director general ....................................................................................,</w:t>
      </w:r>
    </w:p>
    <w:p w:rsidR="00CA0429" w:rsidRPr="001B07D9" w:rsidRDefault="00CA0429" w:rsidP="00A43251">
      <w:pPr>
        <w:autoSpaceDE w:val="0"/>
        <w:autoSpaceDN w:val="0"/>
        <w:adjustRightInd w:val="0"/>
        <w:ind w:left="142"/>
        <w:jc w:val="both"/>
        <w:rPr>
          <w:rFonts w:cs="Tahoma"/>
          <w:szCs w:val="22"/>
          <w:lang w:eastAsia="en-US"/>
        </w:rPr>
      </w:pPr>
      <w:r w:rsidRPr="001B07D9">
        <w:rPr>
          <w:rFonts w:cs="Tahoma"/>
          <w:szCs w:val="22"/>
          <w:lang w:eastAsia="en-US"/>
        </w:rPr>
        <w:t>în conformitate</w:t>
      </w:r>
      <w:r w:rsidR="00C60CB8" w:rsidRPr="001B07D9">
        <w:rPr>
          <w:rFonts w:cs="Tahoma"/>
          <w:szCs w:val="22"/>
          <w:lang w:eastAsia="en-US"/>
        </w:rPr>
        <w:t xml:space="preserve"> cu prevederile Procedurii PCCB</w:t>
      </w:r>
      <w:r w:rsidR="004C493D" w:rsidRPr="001B07D9">
        <w:rPr>
          <w:rFonts w:cs="Tahoma"/>
          <w:szCs w:val="22"/>
          <w:lang w:eastAsia="en-US"/>
        </w:rPr>
        <w:t>-</w:t>
      </w:r>
      <w:r w:rsidR="00C60CB8" w:rsidRPr="001B07D9">
        <w:rPr>
          <w:rFonts w:cs="Tahoma"/>
          <w:szCs w:val="22"/>
          <w:lang w:eastAsia="en-US"/>
        </w:rPr>
        <w:t>PC,</w:t>
      </w:r>
      <w:r w:rsidRPr="001B07D9">
        <w:rPr>
          <w:rFonts w:cs="Tahoma"/>
          <w:szCs w:val="22"/>
          <w:lang w:eastAsia="en-US"/>
        </w:rPr>
        <w:t xml:space="preserve"> solicit înregistrarea pentru tranzacţionare pe această piață, a următoarei oferte de </w:t>
      </w:r>
      <w:r w:rsidR="00C60CB8" w:rsidRPr="001B07D9">
        <w:rPr>
          <w:rFonts w:cs="Tahoma"/>
          <w:szCs w:val="22"/>
          <w:lang w:eastAsia="en-US"/>
        </w:rPr>
        <w:t>procesare</w:t>
      </w:r>
      <w:r w:rsidRPr="001B07D9">
        <w:rPr>
          <w:rFonts w:cs="Tahoma"/>
          <w:szCs w:val="22"/>
          <w:lang w:eastAsia="en-US"/>
        </w:rPr>
        <w:t xml:space="preserve"> pentru a fi notificată ca ofertă inițiatoare:</w:t>
      </w:r>
    </w:p>
    <w:p w:rsidR="00A43251" w:rsidRPr="001B07D9" w:rsidRDefault="00A43251" w:rsidP="00A43251">
      <w:pPr>
        <w:autoSpaceDE w:val="0"/>
        <w:autoSpaceDN w:val="0"/>
        <w:adjustRightInd w:val="0"/>
        <w:ind w:left="142"/>
        <w:jc w:val="both"/>
        <w:rPr>
          <w:rFonts w:cs="Tahoma"/>
          <w:szCs w:val="22"/>
          <w:lang w:eastAsia="en-US"/>
        </w:rPr>
      </w:pPr>
    </w:p>
    <w:p w:rsidR="00CA0429" w:rsidRPr="001B07D9" w:rsidRDefault="00C60CB8" w:rsidP="005C5F32">
      <w:pPr>
        <w:autoSpaceDE w:val="0"/>
        <w:autoSpaceDN w:val="0"/>
        <w:adjustRightInd w:val="0"/>
        <w:ind w:left="142"/>
        <w:rPr>
          <w:rFonts w:cs="Tahoma"/>
          <w:szCs w:val="22"/>
          <w:lang w:val="en-GB" w:eastAsia="en-US"/>
        </w:rPr>
      </w:pPr>
      <w:r w:rsidRPr="001B07D9">
        <w:rPr>
          <w:rFonts w:cs="Tahoma"/>
          <w:szCs w:val="22"/>
          <w:lang w:eastAsia="en-US"/>
        </w:rPr>
        <w:t>Tipul şi caracteristicile combustibilului supus procesării</w:t>
      </w:r>
      <w:r w:rsidR="00A43251" w:rsidRPr="001B07D9">
        <w:rPr>
          <w:rFonts w:cs="Tahoma"/>
          <w:szCs w:val="22"/>
          <w:lang w:val="en-GB" w:eastAsia="en-US"/>
        </w:rPr>
        <w:t>: …………………………………</w:t>
      </w:r>
      <w:r w:rsidRPr="001B07D9">
        <w:rPr>
          <w:rFonts w:cs="Tahoma"/>
          <w:szCs w:val="22"/>
          <w:lang w:val="en-GB" w:eastAsia="en-US"/>
        </w:rPr>
        <w:t>……………</w:t>
      </w:r>
      <w:r w:rsidR="00A43251" w:rsidRPr="001B07D9">
        <w:rPr>
          <w:rFonts w:cs="Tahoma"/>
          <w:szCs w:val="22"/>
          <w:lang w:val="en-GB" w:eastAsia="en-US"/>
        </w:rPr>
        <w:t>….</w:t>
      </w:r>
    </w:p>
    <w:p w:rsidR="00C60CB8" w:rsidRPr="001B07D9" w:rsidRDefault="00C60CB8" w:rsidP="005C5F32">
      <w:pPr>
        <w:autoSpaceDE w:val="0"/>
        <w:autoSpaceDN w:val="0"/>
        <w:adjustRightInd w:val="0"/>
        <w:ind w:left="142"/>
        <w:rPr>
          <w:rFonts w:cs="Tahoma"/>
          <w:szCs w:val="22"/>
          <w:lang w:val="en-GB" w:eastAsia="en-US"/>
        </w:rPr>
      </w:pPr>
      <w:r w:rsidRPr="001B07D9">
        <w:rPr>
          <w:rFonts w:cs="Tahoma"/>
          <w:szCs w:val="22"/>
          <w:lang w:val="en-GB" w:eastAsia="en-US"/>
        </w:rPr>
        <w:t>……………………………………………………………………………………………………………………………………</w:t>
      </w:r>
    </w:p>
    <w:p w:rsidR="00E43B8D" w:rsidRPr="001B07D9" w:rsidRDefault="00E43B8D" w:rsidP="005C5F32">
      <w:pPr>
        <w:autoSpaceDE w:val="0"/>
        <w:autoSpaceDN w:val="0"/>
        <w:adjustRightInd w:val="0"/>
        <w:ind w:left="142"/>
        <w:rPr>
          <w:rFonts w:cs="Tahoma"/>
          <w:szCs w:val="22"/>
          <w:lang w:eastAsia="en-US"/>
        </w:rPr>
      </w:pPr>
      <w:r w:rsidRPr="001B07D9">
        <w:rPr>
          <w:rFonts w:cs="Tahoma"/>
          <w:szCs w:val="22"/>
          <w:lang w:eastAsia="en-US"/>
        </w:rPr>
        <w:t>Cantitatea totală limită de combustibil disponibilă pentru procesare</w:t>
      </w:r>
      <w:r w:rsidR="005C5F32" w:rsidRPr="001B07D9">
        <w:rPr>
          <w:rFonts w:cs="Tahoma"/>
          <w:szCs w:val="22"/>
          <w:lang w:eastAsia="en-US"/>
        </w:rPr>
        <w:t xml:space="preserve"> (F) (opțional) </w:t>
      </w:r>
      <w:r w:rsidRPr="001B07D9">
        <w:rPr>
          <w:rFonts w:cs="Tahoma"/>
          <w:szCs w:val="22"/>
          <w:lang w:eastAsia="en-US"/>
        </w:rPr>
        <w:t xml:space="preserve">…………………MWh combustibil </w:t>
      </w:r>
    </w:p>
    <w:p w:rsidR="00C60CB8" w:rsidRPr="001B07D9" w:rsidRDefault="00C60CB8" w:rsidP="005C5F32">
      <w:pPr>
        <w:autoSpaceDE w:val="0"/>
        <w:autoSpaceDN w:val="0"/>
        <w:adjustRightInd w:val="0"/>
        <w:ind w:left="142"/>
        <w:rPr>
          <w:rFonts w:cs="Tahoma"/>
          <w:szCs w:val="22"/>
          <w:lang w:eastAsia="en-US"/>
        </w:rPr>
      </w:pPr>
      <w:r w:rsidRPr="001B07D9">
        <w:rPr>
          <w:rFonts w:cs="Tahoma"/>
          <w:szCs w:val="22"/>
          <w:lang w:eastAsia="en-US"/>
        </w:rPr>
        <w:t>Cantitatea totală</w:t>
      </w:r>
      <w:r w:rsidR="008312F0" w:rsidRPr="001B07D9">
        <w:rPr>
          <w:rFonts w:cs="Tahoma"/>
          <w:szCs w:val="22"/>
          <w:lang w:eastAsia="en-US"/>
        </w:rPr>
        <w:t xml:space="preserve"> (E)</w:t>
      </w:r>
      <w:r w:rsidRPr="001B07D9">
        <w:rPr>
          <w:rFonts w:cs="Tahoma"/>
          <w:szCs w:val="22"/>
          <w:lang w:eastAsia="en-US"/>
        </w:rPr>
        <w:t xml:space="preserve"> ………………………………</w:t>
      </w:r>
      <w:r w:rsidR="008312F0" w:rsidRPr="001B07D9">
        <w:rPr>
          <w:rFonts w:cs="Tahoma"/>
          <w:szCs w:val="22"/>
          <w:lang w:val="en-GB" w:eastAsia="en-US"/>
        </w:rPr>
        <w:t>[</w:t>
      </w:r>
      <w:r w:rsidRPr="001B07D9">
        <w:rPr>
          <w:rFonts w:cs="Tahoma"/>
          <w:szCs w:val="22"/>
          <w:lang w:eastAsia="en-US"/>
        </w:rPr>
        <w:t>MWh</w:t>
      </w:r>
      <w:r w:rsidR="008312F0" w:rsidRPr="001B07D9">
        <w:rPr>
          <w:rFonts w:cs="Tahoma"/>
          <w:szCs w:val="22"/>
          <w:lang w:eastAsia="en-US"/>
        </w:rPr>
        <w:t>]</w:t>
      </w:r>
    </w:p>
    <w:p w:rsidR="00C60CB8" w:rsidRPr="001B07D9" w:rsidRDefault="00C60CB8" w:rsidP="005C5F32">
      <w:pPr>
        <w:autoSpaceDE w:val="0"/>
        <w:autoSpaceDN w:val="0"/>
        <w:adjustRightInd w:val="0"/>
        <w:ind w:left="142"/>
        <w:rPr>
          <w:rFonts w:cs="Tahoma"/>
          <w:szCs w:val="22"/>
          <w:lang w:eastAsia="en-US"/>
        </w:rPr>
      </w:pPr>
      <w:r w:rsidRPr="001B07D9">
        <w:rPr>
          <w:rFonts w:cs="Tahoma"/>
          <w:szCs w:val="22"/>
          <w:lang w:eastAsia="en-US"/>
        </w:rPr>
        <w:t>Cantitatea orară ………………………………</w:t>
      </w:r>
      <w:r w:rsidR="008312F0" w:rsidRPr="001B07D9">
        <w:rPr>
          <w:rFonts w:cs="Tahoma"/>
          <w:szCs w:val="22"/>
          <w:lang w:eastAsia="en-US"/>
        </w:rPr>
        <w:t>[</w:t>
      </w:r>
      <w:r w:rsidRPr="001B07D9">
        <w:rPr>
          <w:rFonts w:cs="Tahoma"/>
          <w:szCs w:val="22"/>
          <w:lang w:eastAsia="en-US"/>
        </w:rPr>
        <w:t>MWh/h</w:t>
      </w:r>
      <w:r w:rsidR="008312F0" w:rsidRPr="001B07D9">
        <w:rPr>
          <w:rFonts w:cs="Tahoma"/>
          <w:szCs w:val="22"/>
          <w:lang w:eastAsia="en-US"/>
        </w:rPr>
        <w:t>]</w:t>
      </w:r>
    </w:p>
    <w:p w:rsidR="00C60CB8" w:rsidRPr="001B07D9" w:rsidRDefault="00C60CB8" w:rsidP="005C5F32">
      <w:pPr>
        <w:autoSpaceDE w:val="0"/>
        <w:autoSpaceDN w:val="0"/>
        <w:adjustRightInd w:val="0"/>
        <w:ind w:left="142"/>
        <w:rPr>
          <w:rFonts w:cs="Tahoma"/>
          <w:szCs w:val="22"/>
          <w:lang w:eastAsia="en-US"/>
        </w:rPr>
      </w:pPr>
      <w:r w:rsidRPr="001B07D9">
        <w:rPr>
          <w:rFonts w:cs="Tahoma"/>
          <w:szCs w:val="22"/>
          <w:lang w:eastAsia="en-US"/>
        </w:rPr>
        <w:t>Profilul zilnic de livrare</w:t>
      </w:r>
      <w:r w:rsidR="008312F0" w:rsidRPr="001B07D9">
        <w:rPr>
          <w:rFonts w:cs="Tahoma"/>
          <w:szCs w:val="22"/>
          <w:lang w:eastAsia="en-US"/>
        </w:rPr>
        <w:t xml:space="preserve"> </w:t>
      </w:r>
      <w:r w:rsidR="008312F0" w:rsidRPr="001B07D9">
        <w:rPr>
          <w:rFonts w:cs="Tahoma"/>
          <w:bCs/>
          <w:szCs w:val="22"/>
        </w:rPr>
        <w:t>(</w:t>
      </w:r>
      <w:r w:rsidR="008312F0" w:rsidRPr="001B07D9">
        <w:rPr>
          <w:rFonts w:cs="Tahoma"/>
          <w:bCs/>
          <w:i/>
          <w:szCs w:val="22"/>
        </w:rPr>
        <w:t>bandă, vârf, gol</w:t>
      </w:r>
      <w:r w:rsidR="008312F0" w:rsidRPr="001B07D9">
        <w:rPr>
          <w:rFonts w:cs="Tahoma"/>
          <w:bCs/>
          <w:szCs w:val="22"/>
        </w:rPr>
        <w:t>)………</w:t>
      </w:r>
    </w:p>
    <w:p w:rsidR="008312F0" w:rsidRPr="001B07D9" w:rsidRDefault="008312F0" w:rsidP="005C5F32">
      <w:pPr>
        <w:autoSpaceDE w:val="0"/>
        <w:autoSpaceDN w:val="0"/>
        <w:adjustRightInd w:val="0"/>
        <w:ind w:left="142"/>
        <w:rPr>
          <w:rFonts w:cs="Tahoma"/>
          <w:szCs w:val="22"/>
          <w:lang w:eastAsia="en-US"/>
        </w:rPr>
      </w:pPr>
      <w:r w:rsidRPr="001B07D9">
        <w:rPr>
          <w:rFonts w:cs="Tahoma"/>
          <w:szCs w:val="22"/>
          <w:lang w:eastAsia="en-US"/>
        </w:rPr>
        <w:t>Preţul combustibilului de procesat (PF)…………………..[lei/MWh combustibil]</w:t>
      </w:r>
    </w:p>
    <w:p w:rsidR="008312F0" w:rsidRPr="001B07D9" w:rsidRDefault="008312F0" w:rsidP="005C5F32">
      <w:pPr>
        <w:autoSpaceDE w:val="0"/>
        <w:autoSpaceDN w:val="0"/>
        <w:adjustRightInd w:val="0"/>
        <w:ind w:left="142"/>
        <w:rPr>
          <w:rFonts w:cs="Tahoma"/>
          <w:szCs w:val="22"/>
          <w:lang w:eastAsia="en-US"/>
        </w:rPr>
      </w:pPr>
      <w:r w:rsidRPr="001B07D9">
        <w:rPr>
          <w:rFonts w:cs="Tahoma"/>
          <w:szCs w:val="22"/>
          <w:lang w:eastAsia="en-US"/>
        </w:rPr>
        <w:t>Preţul …………………………………..[lei/MWh]</w:t>
      </w:r>
    </w:p>
    <w:p w:rsidR="00CA0429" w:rsidRPr="001B07D9" w:rsidRDefault="00CA0429" w:rsidP="005C5F32">
      <w:pPr>
        <w:autoSpaceDE w:val="0"/>
        <w:autoSpaceDN w:val="0"/>
        <w:adjustRightInd w:val="0"/>
        <w:ind w:left="142"/>
        <w:rPr>
          <w:rFonts w:cs="Tahoma"/>
          <w:szCs w:val="22"/>
          <w:lang w:eastAsia="en-US"/>
        </w:rPr>
      </w:pPr>
      <w:r w:rsidRPr="001B07D9">
        <w:rPr>
          <w:rFonts w:cs="Tahoma"/>
          <w:szCs w:val="22"/>
          <w:lang w:eastAsia="en-US"/>
        </w:rPr>
        <w:t>Perioada de livrare……………</w:t>
      </w:r>
      <w:r w:rsidR="008312F0" w:rsidRPr="001B07D9">
        <w:rPr>
          <w:rFonts w:cs="Tahoma"/>
          <w:szCs w:val="22"/>
          <w:lang w:eastAsia="en-US"/>
        </w:rPr>
        <w:t>......................</w:t>
      </w:r>
      <w:r w:rsidRPr="001B07D9">
        <w:rPr>
          <w:rFonts w:cs="Tahoma"/>
          <w:szCs w:val="22"/>
          <w:lang w:eastAsia="en-US"/>
        </w:rPr>
        <w:t>………</w:t>
      </w:r>
    </w:p>
    <w:p w:rsidR="00CA0429" w:rsidRPr="001B07D9" w:rsidRDefault="00CA0429" w:rsidP="005C5F32">
      <w:pPr>
        <w:autoSpaceDE w:val="0"/>
        <w:autoSpaceDN w:val="0"/>
        <w:adjustRightInd w:val="0"/>
        <w:ind w:left="142"/>
        <w:rPr>
          <w:rFonts w:cs="Tahoma"/>
          <w:szCs w:val="22"/>
          <w:lang w:eastAsia="en-US"/>
        </w:rPr>
      </w:pPr>
      <w:r w:rsidRPr="001B07D9">
        <w:rPr>
          <w:rFonts w:cs="Tahoma"/>
          <w:szCs w:val="22"/>
          <w:lang w:eastAsia="en-US"/>
        </w:rPr>
        <w:t>Data începerii livrării……</w:t>
      </w:r>
      <w:r w:rsidR="008312F0" w:rsidRPr="001B07D9">
        <w:rPr>
          <w:rFonts w:cs="Tahoma"/>
          <w:szCs w:val="22"/>
          <w:lang w:eastAsia="en-US"/>
        </w:rPr>
        <w:t>.....................</w:t>
      </w:r>
      <w:r w:rsidRPr="001B07D9">
        <w:rPr>
          <w:rFonts w:cs="Tahoma"/>
          <w:szCs w:val="22"/>
          <w:lang w:eastAsia="en-US"/>
        </w:rPr>
        <w:t>…………….</w:t>
      </w:r>
    </w:p>
    <w:p w:rsidR="00CA0429" w:rsidRPr="001B07D9" w:rsidRDefault="00CA0429" w:rsidP="00A43251">
      <w:pPr>
        <w:autoSpaceDE w:val="0"/>
        <w:autoSpaceDN w:val="0"/>
        <w:adjustRightInd w:val="0"/>
        <w:ind w:left="142"/>
        <w:jc w:val="both"/>
        <w:rPr>
          <w:rFonts w:cs="Tahoma"/>
          <w:szCs w:val="22"/>
          <w:lang w:eastAsia="en-US"/>
        </w:rPr>
      </w:pPr>
    </w:p>
    <w:p w:rsidR="00CA0429" w:rsidRPr="001B07D9" w:rsidRDefault="00CA0429" w:rsidP="00A43251">
      <w:pPr>
        <w:autoSpaceDE w:val="0"/>
        <w:autoSpaceDN w:val="0"/>
        <w:adjustRightInd w:val="0"/>
        <w:ind w:left="142"/>
        <w:jc w:val="both"/>
        <w:rPr>
          <w:rFonts w:cs="Tahoma"/>
          <w:szCs w:val="22"/>
          <w:lang w:eastAsia="en-US"/>
        </w:rPr>
      </w:pPr>
      <w:r w:rsidRPr="001B07D9">
        <w:rPr>
          <w:rFonts w:cs="Tahoma"/>
          <w:szCs w:val="22"/>
          <w:lang w:eastAsia="en-US"/>
        </w:rPr>
        <w:t xml:space="preserve">În cazul atribuirii ofertei de </w:t>
      </w:r>
      <w:r w:rsidR="000A0314" w:rsidRPr="001B07D9">
        <w:rPr>
          <w:rFonts w:cs="Tahoma"/>
          <w:szCs w:val="22"/>
          <w:lang w:eastAsia="en-US"/>
        </w:rPr>
        <w:t>procesare combustibil</w:t>
      </w:r>
      <w:r w:rsidRPr="001B07D9">
        <w:rPr>
          <w:rFonts w:cs="Tahoma"/>
          <w:szCs w:val="22"/>
          <w:lang w:eastAsia="en-US"/>
        </w:rPr>
        <w:t xml:space="preserve">, ne obligăm să încheiem contractul bilateral cu respectarea întocmai a formei şi conţinutului contractului </w:t>
      </w:r>
      <w:r w:rsidR="000A0314" w:rsidRPr="001B07D9">
        <w:rPr>
          <w:rFonts w:cs="Tahoma"/>
          <w:szCs w:val="22"/>
          <w:lang w:eastAsia="en-US"/>
        </w:rPr>
        <w:t>cadru</w:t>
      </w:r>
      <w:r w:rsidR="005C0EE0" w:rsidRPr="001B07D9">
        <w:rPr>
          <w:rFonts w:cs="Tahoma"/>
          <w:szCs w:val="22"/>
          <w:lang w:eastAsia="en-US"/>
        </w:rPr>
        <w:t xml:space="preserve">, completat cu </w:t>
      </w:r>
      <w:r w:rsidR="000A0314" w:rsidRPr="001B07D9">
        <w:rPr>
          <w:rFonts w:cs="Tahoma"/>
          <w:szCs w:val="22"/>
          <w:lang w:eastAsia="en-US"/>
        </w:rPr>
        <w:t>clauzel</w:t>
      </w:r>
      <w:r w:rsidR="005C0EE0" w:rsidRPr="001B07D9">
        <w:rPr>
          <w:rFonts w:cs="Tahoma"/>
          <w:szCs w:val="22"/>
          <w:lang w:eastAsia="en-US"/>
        </w:rPr>
        <w:t xml:space="preserve">e </w:t>
      </w:r>
      <w:r w:rsidR="00A43251" w:rsidRPr="001B07D9">
        <w:rPr>
          <w:rFonts w:cs="Tahoma"/>
          <w:szCs w:val="22"/>
          <w:lang w:eastAsia="en-US"/>
        </w:rPr>
        <w:t>specifice publicate</w:t>
      </w:r>
      <w:r w:rsidRPr="001B07D9">
        <w:rPr>
          <w:rFonts w:cs="Tahoma"/>
          <w:szCs w:val="22"/>
          <w:lang w:eastAsia="en-US"/>
        </w:rPr>
        <w:t xml:space="preserve"> împreună cu oferta.</w:t>
      </w:r>
    </w:p>
    <w:p w:rsidR="00CA0429" w:rsidRPr="001B07D9" w:rsidRDefault="00CA0429" w:rsidP="0072377B">
      <w:pPr>
        <w:autoSpaceDE w:val="0"/>
        <w:autoSpaceDN w:val="0"/>
        <w:adjustRightInd w:val="0"/>
        <w:ind w:left="284"/>
        <w:jc w:val="both"/>
        <w:rPr>
          <w:rFonts w:cs="Tahoma"/>
          <w:szCs w:val="22"/>
          <w:lang w:eastAsia="en-US"/>
        </w:rPr>
      </w:pPr>
    </w:p>
    <w:p w:rsidR="00434257" w:rsidRPr="001B07D9" w:rsidRDefault="00CA0429" w:rsidP="0072377B">
      <w:pPr>
        <w:autoSpaceDE w:val="0"/>
        <w:autoSpaceDN w:val="0"/>
        <w:adjustRightInd w:val="0"/>
        <w:ind w:left="284"/>
        <w:jc w:val="both"/>
        <w:rPr>
          <w:rFonts w:cs="Tahoma"/>
          <w:szCs w:val="22"/>
          <w:lang w:eastAsia="en-US"/>
        </w:rPr>
      </w:pPr>
      <w:r w:rsidRPr="001B07D9">
        <w:rPr>
          <w:rFonts w:cs="Tahoma"/>
          <w:szCs w:val="22"/>
          <w:lang w:eastAsia="en-US"/>
        </w:rPr>
        <w:t>Data</w:t>
      </w:r>
    </w:p>
    <w:p w:rsidR="0077114E" w:rsidRPr="001B07D9" w:rsidRDefault="00CA0429" w:rsidP="0072377B">
      <w:pPr>
        <w:autoSpaceDE w:val="0"/>
        <w:autoSpaceDN w:val="0"/>
        <w:adjustRightInd w:val="0"/>
        <w:ind w:left="284"/>
        <w:jc w:val="both"/>
        <w:rPr>
          <w:rFonts w:cs="Tahoma"/>
          <w:szCs w:val="22"/>
          <w:lang w:eastAsia="en-US"/>
        </w:rPr>
      </w:pPr>
      <w:r w:rsidRPr="001B07D9">
        <w:rPr>
          <w:rFonts w:cs="Tahoma"/>
          <w:szCs w:val="22"/>
          <w:lang w:eastAsia="en-US"/>
        </w:rPr>
        <w:t>..............</w:t>
      </w:r>
      <w:r w:rsidRPr="001B07D9">
        <w:rPr>
          <w:rFonts w:cs="Tahoma"/>
          <w:szCs w:val="22"/>
          <w:lang w:eastAsia="en-US"/>
        </w:rPr>
        <w:tab/>
      </w:r>
      <w:r w:rsidRPr="001B07D9">
        <w:rPr>
          <w:rFonts w:cs="Tahoma"/>
          <w:szCs w:val="22"/>
          <w:lang w:eastAsia="en-US"/>
        </w:rPr>
        <w:tab/>
      </w:r>
      <w:r w:rsidRPr="001B07D9">
        <w:rPr>
          <w:rFonts w:cs="Tahoma"/>
          <w:szCs w:val="22"/>
          <w:lang w:eastAsia="en-US"/>
        </w:rPr>
        <w:tab/>
      </w:r>
      <w:r w:rsidRPr="001B07D9">
        <w:rPr>
          <w:rFonts w:cs="Tahoma"/>
          <w:szCs w:val="22"/>
          <w:lang w:eastAsia="en-US"/>
        </w:rPr>
        <w:tab/>
      </w:r>
      <w:r w:rsidRPr="001B07D9">
        <w:rPr>
          <w:rFonts w:cs="Tahoma"/>
          <w:szCs w:val="22"/>
          <w:lang w:eastAsia="en-US"/>
        </w:rPr>
        <w:tab/>
      </w:r>
      <w:r w:rsidRPr="001B07D9">
        <w:rPr>
          <w:rFonts w:cs="Tahoma"/>
          <w:szCs w:val="22"/>
          <w:lang w:eastAsia="en-US"/>
        </w:rPr>
        <w:tab/>
      </w:r>
      <w:r w:rsidRPr="001B07D9">
        <w:rPr>
          <w:rFonts w:cs="Tahoma"/>
          <w:szCs w:val="22"/>
          <w:lang w:eastAsia="en-US"/>
        </w:rPr>
        <w:tab/>
        <w:t xml:space="preserve"> </w:t>
      </w:r>
      <w:r w:rsidR="00945FE8" w:rsidRPr="001B07D9">
        <w:rPr>
          <w:rFonts w:cs="Tahoma"/>
          <w:szCs w:val="22"/>
          <w:lang w:eastAsia="en-US"/>
        </w:rPr>
        <w:tab/>
      </w:r>
      <w:r w:rsidR="00945FE8" w:rsidRPr="001B07D9">
        <w:rPr>
          <w:rFonts w:cs="Tahoma"/>
          <w:szCs w:val="22"/>
          <w:lang w:eastAsia="en-US"/>
        </w:rPr>
        <w:tab/>
      </w:r>
      <w:r w:rsidRPr="001B07D9">
        <w:rPr>
          <w:rFonts w:cs="Tahoma"/>
          <w:szCs w:val="22"/>
          <w:lang w:eastAsia="en-US"/>
        </w:rPr>
        <w:t>Director General</w:t>
      </w:r>
      <w:r w:rsidR="00945FE8" w:rsidRPr="001B07D9">
        <w:rPr>
          <w:rFonts w:cs="Tahoma"/>
          <w:szCs w:val="22"/>
          <w:lang w:eastAsia="en-US"/>
        </w:rPr>
        <w:t>,</w:t>
      </w:r>
    </w:p>
    <w:p w:rsidR="00A00C77" w:rsidRPr="001B07D9" w:rsidRDefault="00CA0429" w:rsidP="0072377B">
      <w:pPr>
        <w:autoSpaceDE w:val="0"/>
        <w:autoSpaceDN w:val="0"/>
        <w:adjustRightInd w:val="0"/>
        <w:spacing w:after="120"/>
        <w:ind w:left="284"/>
        <w:jc w:val="right"/>
        <w:rPr>
          <w:rFonts w:cs="Tahoma"/>
          <w:b/>
          <w:bCs/>
          <w:szCs w:val="22"/>
          <w:lang w:eastAsia="en-US"/>
        </w:rPr>
      </w:pPr>
      <w:r w:rsidRPr="001B07D9">
        <w:rPr>
          <w:rFonts w:cs="Tahoma"/>
          <w:szCs w:val="22"/>
          <w:lang w:eastAsia="en-US"/>
        </w:rPr>
        <w:br w:type="page"/>
      </w:r>
      <w:r w:rsidR="00A00C77" w:rsidRPr="001B07D9">
        <w:rPr>
          <w:rFonts w:cs="Tahoma"/>
          <w:b/>
          <w:bCs/>
          <w:szCs w:val="22"/>
          <w:lang w:eastAsia="en-US"/>
        </w:rPr>
        <w:lastRenderedPageBreak/>
        <w:t xml:space="preserve">Anexa </w:t>
      </w:r>
      <w:r w:rsidR="007F3245" w:rsidRPr="001B07D9">
        <w:rPr>
          <w:rFonts w:cs="Tahoma"/>
          <w:b/>
          <w:bCs/>
          <w:szCs w:val="22"/>
          <w:lang w:eastAsia="en-US"/>
        </w:rPr>
        <w:t>3</w:t>
      </w:r>
    </w:p>
    <w:p w:rsidR="00A00C77" w:rsidRPr="001B07D9" w:rsidRDefault="00A00C77" w:rsidP="00DA4FC3">
      <w:pPr>
        <w:autoSpaceDE w:val="0"/>
        <w:autoSpaceDN w:val="0"/>
        <w:adjustRightInd w:val="0"/>
        <w:spacing w:after="120"/>
        <w:ind w:left="284"/>
        <w:jc w:val="both"/>
        <w:rPr>
          <w:rFonts w:cs="Tahoma"/>
          <w:szCs w:val="22"/>
          <w:lang w:eastAsia="en-US"/>
        </w:rPr>
      </w:pPr>
      <w:r w:rsidRPr="001B07D9">
        <w:rPr>
          <w:rFonts w:cs="Tahoma"/>
          <w:szCs w:val="22"/>
          <w:lang w:eastAsia="en-US"/>
        </w:rPr>
        <w:t>Nr. Ieșire Participant ...........…..........din data………………</w:t>
      </w:r>
    </w:p>
    <w:p w:rsidR="00A00C77" w:rsidRPr="001B07D9" w:rsidRDefault="00A00C77" w:rsidP="00DA4FC3">
      <w:pPr>
        <w:autoSpaceDE w:val="0"/>
        <w:autoSpaceDN w:val="0"/>
        <w:adjustRightInd w:val="0"/>
        <w:spacing w:after="120"/>
        <w:ind w:left="284"/>
        <w:jc w:val="both"/>
        <w:rPr>
          <w:rFonts w:cs="Tahoma"/>
          <w:szCs w:val="22"/>
          <w:lang w:eastAsia="en-US"/>
        </w:rPr>
      </w:pPr>
      <w:r w:rsidRPr="001B07D9">
        <w:rPr>
          <w:rFonts w:cs="Tahoma"/>
          <w:szCs w:val="22"/>
          <w:lang w:eastAsia="en-US"/>
        </w:rPr>
        <w:t>Nr. Intrare OPCOM SA.……............din data……………...</w:t>
      </w:r>
    </w:p>
    <w:p w:rsidR="00A00C77" w:rsidRPr="001B07D9" w:rsidRDefault="00A00C77" w:rsidP="00DA4FC3">
      <w:pPr>
        <w:autoSpaceDE w:val="0"/>
        <w:autoSpaceDN w:val="0"/>
        <w:adjustRightInd w:val="0"/>
        <w:spacing w:after="120"/>
        <w:ind w:left="284"/>
        <w:jc w:val="both"/>
        <w:rPr>
          <w:rFonts w:cs="Tahoma"/>
          <w:szCs w:val="22"/>
          <w:lang w:eastAsia="en-US"/>
        </w:rPr>
      </w:pPr>
    </w:p>
    <w:p w:rsidR="00A00C77" w:rsidRPr="001B07D9" w:rsidRDefault="00A00C77" w:rsidP="00DA4FC3">
      <w:pPr>
        <w:autoSpaceDE w:val="0"/>
        <w:autoSpaceDN w:val="0"/>
        <w:adjustRightInd w:val="0"/>
        <w:spacing w:after="120"/>
        <w:ind w:left="284"/>
        <w:jc w:val="both"/>
        <w:rPr>
          <w:rFonts w:cs="Tahoma"/>
          <w:b/>
          <w:bCs/>
          <w:szCs w:val="22"/>
          <w:lang w:eastAsia="en-US"/>
        </w:rPr>
      </w:pPr>
    </w:p>
    <w:p w:rsidR="00A00C77" w:rsidRPr="001B07D9" w:rsidRDefault="00A00C77" w:rsidP="0072377B">
      <w:pPr>
        <w:autoSpaceDE w:val="0"/>
        <w:autoSpaceDN w:val="0"/>
        <w:adjustRightInd w:val="0"/>
        <w:spacing w:after="120"/>
        <w:ind w:left="284"/>
        <w:jc w:val="center"/>
        <w:rPr>
          <w:rFonts w:cs="Tahoma"/>
          <w:b/>
          <w:bCs/>
          <w:szCs w:val="22"/>
          <w:lang w:eastAsia="en-US"/>
        </w:rPr>
      </w:pPr>
      <w:r w:rsidRPr="001B07D9">
        <w:rPr>
          <w:rFonts w:cs="Tahoma"/>
          <w:b/>
          <w:bCs/>
          <w:szCs w:val="22"/>
          <w:lang w:eastAsia="en-US"/>
        </w:rPr>
        <w:t xml:space="preserve">OFERTĂ DE RĂSPUNS LA OFERTA INIȚIATOARE DE PROCESARE COMBUSTIBIL </w:t>
      </w:r>
      <w:r w:rsidR="00AA43B2" w:rsidRPr="001B07D9">
        <w:rPr>
          <w:rFonts w:cs="Tahoma"/>
          <w:b/>
          <w:bCs/>
          <w:szCs w:val="22"/>
          <w:lang w:eastAsia="en-US"/>
        </w:rPr>
        <w:t xml:space="preserve">(oferta de răspuns la oferta </w:t>
      </w:r>
      <w:r w:rsidRPr="001B07D9">
        <w:rPr>
          <w:rFonts w:cs="Tahoma"/>
          <w:b/>
          <w:bCs/>
          <w:szCs w:val="22"/>
          <w:lang w:eastAsia="en-US"/>
        </w:rPr>
        <w:t>inițiatoare</w:t>
      </w:r>
      <w:r w:rsidR="00AA43B2" w:rsidRPr="001B07D9">
        <w:rPr>
          <w:rFonts w:cs="Tahoma"/>
          <w:b/>
          <w:bCs/>
          <w:szCs w:val="22"/>
          <w:lang w:eastAsia="en-US"/>
        </w:rPr>
        <w:t xml:space="preserve"> cu codul .........</w:t>
      </w:r>
      <w:r w:rsidRPr="001B07D9">
        <w:rPr>
          <w:rFonts w:cs="Tahoma"/>
          <w:b/>
          <w:bCs/>
          <w:szCs w:val="22"/>
          <w:lang w:eastAsia="en-US"/>
        </w:rPr>
        <w:t>)</w:t>
      </w:r>
    </w:p>
    <w:p w:rsidR="00A00C77" w:rsidRPr="001B07D9" w:rsidRDefault="00A00C77" w:rsidP="00DA4FC3">
      <w:pPr>
        <w:autoSpaceDE w:val="0"/>
        <w:autoSpaceDN w:val="0"/>
        <w:adjustRightInd w:val="0"/>
        <w:spacing w:after="120"/>
        <w:ind w:left="284"/>
        <w:jc w:val="both"/>
        <w:rPr>
          <w:rFonts w:cs="Tahoma"/>
          <w:szCs w:val="22"/>
          <w:lang w:eastAsia="en-US"/>
        </w:rPr>
      </w:pPr>
    </w:p>
    <w:p w:rsidR="00A00C77" w:rsidRPr="001B07D9" w:rsidRDefault="00A00C77" w:rsidP="00DA4FC3">
      <w:pPr>
        <w:autoSpaceDE w:val="0"/>
        <w:autoSpaceDN w:val="0"/>
        <w:adjustRightInd w:val="0"/>
        <w:spacing w:after="120"/>
        <w:ind w:left="284"/>
        <w:jc w:val="both"/>
        <w:rPr>
          <w:rFonts w:cs="Tahoma"/>
          <w:szCs w:val="22"/>
          <w:lang w:eastAsia="en-US"/>
        </w:rPr>
      </w:pP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Către,</w:t>
      </w: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 xml:space="preserve">Operatorul Pieței de Energie Electrică și Gaze Naturale “OPCOM” S.A. </w:t>
      </w: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Bd. Hristo Botev 16-18, sectorul 3, Bucureşti</w:t>
      </w:r>
    </w:p>
    <w:p w:rsidR="00A00C77" w:rsidRPr="001B07D9" w:rsidRDefault="00A00C77" w:rsidP="0072377B">
      <w:pPr>
        <w:autoSpaceDE w:val="0"/>
        <w:autoSpaceDN w:val="0"/>
        <w:adjustRightInd w:val="0"/>
        <w:spacing w:after="120"/>
        <w:ind w:left="284"/>
        <w:rPr>
          <w:rFonts w:cs="Tahoma"/>
          <w:szCs w:val="22"/>
          <w:lang w:eastAsia="en-US"/>
        </w:rPr>
      </w:pP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w:t>
      </w:r>
      <w:r w:rsidR="0072377B" w:rsidRPr="001B07D9">
        <w:rPr>
          <w:rFonts w:cs="Tahoma"/>
          <w:szCs w:val="22"/>
          <w:lang w:eastAsia="en-US"/>
        </w:rPr>
        <w:t>.............</w:t>
      </w:r>
      <w:r w:rsidRPr="001B07D9">
        <w:rPr>
          <w:rFonts w:cs="Tahoma"/>
          <w:szCs w:val="22"/>
          <w:lang w:eastAsia="en-US"/>
        </w:rPr>
        <w:t>.</w:t>
      </w: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cu sediul în……................................................................................................................,</w:t>
      </w: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înregistrată la Oficiul Registrului Comerţului al ........................, cu numărul ......................</w:t>
      </w: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reprezentată prin director general ....................................................................................,</w:t>
      </w: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 xml:space="preserve">în conformitate cu prevederile Procedurii PCCB-PC, </w:t>
      </w:r>
      <w:r w:rsidR="00AA43B2" w:rsidRPr="001B07D9">
        <w:rPr>
          <w:rFonts w:cs="Tahoma"/>
          <w:szCs w:val="22"/>
          <w:lang w:eastAsia="en-US"/>
        </w:rPr>
        <w:t xml:space="preserve">solicit înregistrarea pentru tranzacţionare pe această piață, în cadrul sesiunii de licitaţie din data  …… destinată tranzacţionării ofertei …….. (se va preciza codul din Anunţul de licitaţie alocat ofertei pentru care se lansează oferta) a următoarei oferte de </w:t>
      </w:r>
      <w:r w:rsidR="003C0807" w:rsidRPr="001B07D9">
        <w:rPr>
          <w:rFonts w:cs="Tahoma"/>
          <w:szCs w:val="22"/>
          <w:lang w:eastAsia="en-US"/>
        </w:rPr>
        <w:t xml:space="preserve">răspuns pentru procesarea combustibilului </w:t>
      </w:r>
      <w:r w:rsidRPr="001B07D9">
        <w:rPr>
          <w:rFonts w:cs="Tahoma"/>
          <w:szCs w:val="22"/>
          <w:lang w:eastAsia="en-US"/>
        </w:rPr>
        <w:t>:</w:t>
      </w:r>
    </w:p>
    <w:p w:rsidR="00AA43B2" w:rsidRPr="001B07D9" w:rsidRDefault="00AA43B2" w:rsidP="0072377B">
      <w:pPr>
        <w:autoSpaceDE w:val="0"/>
        <w:autoSpaceDN w:val="0"/>
        <w:adjustRightInd w:val="0"/>
        <w:spacing w:after="120"/>
        <w:ind w:left="284"/>
        <w:rPr>
          <w:rFonts w:cs="Tahoma"/>
          <w:szCs w:val="22"/>
          <w:lang w:val="en-GB" w:eastAsia="en-US"/>
        </w:rPr>
      </w:pPr>
      <w:r w:rsidRPr="001B07D9">
        <w:rPr>
          <w:rFonts w:cs="Tahoma"/>
          <w:szCs w:val="22"/>
          <w:lang w:eastAsia="en-US"/>
        </w:rPr>
        <w:t>Cantitatea orară medie de combustibil procesat (fh) ...........................</w:t>
      </w:r>
      <w:r w:rsidRPr="001B07D9">
        <w:rPr>
          <w:rFonts w:cs="Tahoma"/>
          <w:szCs w:val="22"/>
          <w:lang w:val="en-GB" w:eastAsia="en-US"/>
        </w:rPr>
        <w:t>[</w:t>
      </w:r>
      <w:r w:rsidRPr="001B07D9">
        <w:rPr>
          <w:rFonts w:cs="Tahoma"/>
          <w:szCs w:val="22"/>
          <w:lang w:eastAsia="en-US"/>
        </w:rPr>
        <w:t>MWh combustibil/MWh energie electrică  livrată</w:t>
      </w:r>
      <w:r w:rsidRPr="001B07D9">
        <w:rPr>
          <w:rFonts w:cs="Tahoma"/>
          <w:szCs w:val="22"/>
          <w:lang w:val="en-GB" w:eastAsia="en-US"/>
        </w:rPr>
        <w:t>]</w:t>
      </w:r>
    </w:p>
    <w:p w:rsidR="00AA43B2" w:rsidRPr="001B07D9" w:rsidRDefault="00AA43B2" w:rsidP="0072377B">
      <w:pPr>
        <w:autoSpaceDE w:val="0"/>
        <w:autoSpaceDN w:val="0"/>
        <w:adjustRightInd w:val="0"/>
        <w:spacing w:after="120"/>
        <w:ind w:left="284"/>
        <w:rPr>
          <w:rFonts w:cs="Tahoma"/>
          <w:szCs w:val="22"/>
          <w:lang w:eastAsia="en-US"/>
        </w:rPr>
      </w:pPr>
      <w:r w:rsidRPr="001B07D9">
        <w:rPr>
          <w:rFonts w:cs="Tahoma"/>
          <w:szCs w:val="22"/>
          <w:lang w:eastAsia="en-US"/>
        </w:rPr>
        <w:t>Tariful de procesare solicitat (t).......................[lei/MWh de energie electrică livrată]</w:t>
      </w:r>
    </w:p>
    <w:p w:rsidR="00A00C77" w:rsidRPr="001B07D9" w:rsidRDefault="00A00C77" w:rsidP="0072377B">
      <w:pPr>
        <w:autoSpaceDE w:val="0"/>
        <w:autoSpaceDN w:val="0"/>
        <w:adjustRightInd w:val="0"/>
        <w:spacing w:after="120"/>
        <w:ind w:left="284"/>
        <w:rPr>
          <w:rFonts w:cs="Tahoma"/>
          <w:szCs w:val="22"/>
          <w:lang w:eastAsia="en-US"/>
        </w:rPr>
      </w:pP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În cazul atribuirii ofertei de procesare combustibil, ne obligăm să încheiem contractul bilateral cu respectarea întocmai a formei şi conţinutului contractului cadru</w:t>
      </w:r>
      <w:r w:rsidR="005C0EE0" w:rsidRPr="001B07D9">
        <w:rPr>
          <w:rFonts w:cs="Tahoma"/>
          <w:szCs w:val="22"/>
          <w:lang w:eastAsia="en-US"/>
        </w:rPr>
        <w:t>,</w:t>
      </w:r>
      <w:r w:rsidR="005D0553" w:rsidRPr="001B07D9">
        <w:rPr>
          <w:rFonts w:cs="Tahoma"/>
          <w:szCs w:val="22"/>
          <w:lang w:eastAsia="en-US"/>
        </w:rPr>
        <w:t xml:space="preserve"> </w:t>
      </w:r>
      <w:r w:rsidR="005C0EE0" w:rsidRPr="001B07D9">
        <w:rPr>
          <w:rFonts w:cs="Tahoma"/>
          <w:szCs w:val="22"/>
          <w:lang w:eastAsia="en-US"/>
        </w:rPr>
        <w:t xml:space="preserve">completat cu </w:t>
      </w:r>
      <w:r w:rsidRPr="001B07D9">
        <w:rPr>
          <w:rFonts w:cs="Tahoma"/>
          <w:szCs w:val="22"/>
          <w:lang w:eastAsia="en-US"/>
        </w:rPr>
        <w:t>clauzel</w:t>
      </w:r>
      <w:r w:rsidR="005C0EE0" w:rsidRPr="001B07D9">
        <w:rPr>
          <w:rFonts w:cs="Tahoma"/>
          <w:szCs w:val="22"/>
          <w:lang w:eastAsia="en-US"/>
        </w:rPr>
        <w:t>e</w:t>
      </w:r>
      <w:r w:rsidRPr="001B07D9">
        <w:rPr>
          <w:rFonts w:cs="Tahoma"/>
          <w:szCs w:val="22"/>
          <w:lang w:eastAsia="en-US"/>
        </w:rPr>
        <w:t xml:space="preserve"> specifice publicate  împreună cu oferta</w:t>
      </w:r>
      <w:r w:rsidR="00AA43B2" w:rsidRPr="001B07D9">
        <w:rPr>
          <w:rFonts w:cs="Tahoma"/>
          <w:szCs w:val="22"/>
          <w:lang w:eastAsia="en-US"/>
        </w:rPr>
        <w:t xml:space="preserve"> inițiatoare</w:t>
      </w:r>
      <w:r w:rsidRPr="001B07D9">
        <w:rPr>
          <w:rFonts w:cs="Tahoma"/>
          <w:szCs w:val="22"/>
          <w:lang w:eastAsia="en-US"/>
        </w:rPr>
        <w:t>.</w:t>
      </w:r>
    </w:p>
    <w:p w:rsidR="00A00C77" w:rsidRPr="001B07D9" w:rsidRDefault="00A00C77" w:rsidP="0072377B">
      <w:pPr>
        <w:autoSpaceDE w:val="0"/>
        <w:autoSpaceDN w:val="0"/>
        <w:adjustRightInd w:val="0"/>
        <w:spacing w:after="120"/>
        <w:ind w:left="284"/>
        <w:rPr>
          <w:rFonts w:cs="Tahoma"/>
          <w:szCs w:val="22"/>
          <w:lang w:eastAsia="en-US"/>
        </w:rPr>
      </w:pP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Data</w:t>
      </w:r>
    </w:p>
    <w:p w:rsidR="00A00C77" w:rsidRPr="001B07D9" w:rsidRDefault="00A00C77" w:rsidP="0072377B">
      <w:pPr>
        <w:autoSpaceDE w:val="0"/>
        <w:autoSpaceDN w:val="0"/>
        <w:adjustRightInd w:val="0"/>
        <w:spacing w:after="120"/>
        <w:ind w:left="284"/>
        <w:rPr>
          <w:rFonts w:cs="Tahoma"/>
          <w:szCs w:val="22"/>
          <w:lang w:eastAsia="en-US"/>
        </w:rPr>
      </w:pPr>
      <w:r w:rsidRPr="001B07D9">
        <w:rPr>
          <w:rFonts w:cs="Tahoma"/>
          <w:szCs w:val="22"/>
          <w:lang w:eastAsia="en-US"/>
        </w:rPr>
        <w:t>..............</w:t>
      </w:r>
      <w:r w:rsidRPr="001B07D9">
        <w:rPr>
          <w:rFonts w:cs="Tahoma"/>
          <w:szCs w:val="22"/>
          <w:lang w:eastAsia="en-US"/>
        </w:rPr>
        <w:tab/>
      </w:r>
      <w:r w:rsidRPr="001B07D9">
        <w:rPr>
          <w:rFonts w:cs="Tahoma"/>
          <w:szCs w:val="22"/>
          <w:lang w:eastAsia="en-US"/>
        </w:rPr>
        <w:tab/>
      </w:r>
      <w:r w:rsidRPr="001B07D9">
        <w:rPr>
          <w:rFonts w:cs="Tahoma"/>
          <w:szCs w:val="22"/>
          <w:lang w:eastAsia="en-US"/>
        </w:rPr>
        <w:tab/>
      </w:r>
      <w:r w:rsidRPr="001B07D9">
        <w:rPr>
          <w:rFonts w:cs="Tahoma"/>
          <w:szCs w:val="22"/>
          <w:lang w:eastAsia="en-US"/>
        </w:rPr>
        <w:tab/>
      </w:r>
      <w:r w:rsidRPr="001B07D9">
        <w:rPr>
          <w:rFonts w:cs="Tahoma"/>
          <w:szCs w:val="22"/>
          <w:lang w:eastAsia="en-US"/>
        </w:rPr>
        <w:tab/>
      </w:r>
      <w:r w:rsidRPr="001B07D9">
        <w:rPr>
          <w:rFonts w:cs="Tahoma"/>
          <w:szCs w:val="22"/>
          <w:lang w:eastAsia="en-US"/>
        </w:rPr>
        <w:tab/>
      </w:r>
      <w:r w:rsidRPr="001B07D9">
        <w:rPr>
          <w:rFonts w:cs="Tahoma"/>
          <w:szCs w:val="22"/>
          <w:lang w:eastAsia="en-US"/>
        </w:rPr>
        <w:tab/>
        <w:t xml:space="preserve"> </w:t>
      </w:r>
      <w:r w:rsidRPr="001B07D9">
        <w:rPr>
          <w:rFonts w:cs="Tahoma"/>
          <w:szCs w:val="22"/>
          <w:lang w:eastAsia="en-US"/>
        </w:rPr>
        <w:tab/>
      </w:r>
      <w:r w:rsidRPr="001B07D9">
        <w:rPr>
          <w:rFonts w:cs="Tahoma"/>
          <w:szCs w:val="22"/>
          <w:lang w:eastAsia="en-US"/>
        </w:rPr>
        <w:tab/>
        <w:t>Director General,</w:t>
      </w:r>
    </w:p>
    <w:p w:rsidR="006A377E" w:rsidRPr="001B07D9" w:rsidRDefault="006A377E" w:rsidP="0072377B">
      <w:pPr>
        <w:autoSpaceDE w:val="0"/>
        <w:autoSpaceDN w:val="0"/>
        <w:adjustRightInd w:val="0"/>
        <w:spacing w:after="120"/>
        <w:ind w:left="284"/>
        <w:rPr>
          <w:rFonts w:cs="Tahoma"/>
          <w:szCs w:val="22"/>
          <w:lang w:eastAsia="en-US"/>
        </w:rPr>
      </w:pPr>
    </w:p>
    <w:p w:rsidR="00CC1A22" w:rsidRPr="001B07D9" w:rsidRDefault="00CC1A22" w:rsidP="0072377B">
      <w:pPr>
        <w:autoSpaceDE w:val="0"/>
        <w:autoSpaceDN w:val="0"/>
        <w:adjustRightInd w:val="0"/>
        <w:spacing w:after="120"/>
        <w:ind w:left="284"/>
        <w:rPr>
          <w:rFonts w:cs="Tahoma"/>
          <w:szCs w:val="22"/>
          <w:lang w:eastAsia="en-US"/>
        </w:rPr>
      </w:pPr>
    </w:p>
    <w:p w:rsidR="003C0807" w:rsidRPr="001B07D9" w:rsidRDefault="003C0807" w:rsidP="0072377B">
      <w:pPr>
        <w:autoSpaceDE w:val="0"/>
        <w:autoSpaceDN w:val="0"/>
        <w:adjustRightInd w:val="0"/>
        <w:spacing w:after="120"/>
        <w:ind w:left="284"/>
        <w:rPr>
          <w:rFonts w:cs="Tahoma"/>
          <w:szCs w:val="22"/>
          <w:lang w:eastAsia="en-US"/>
        </w:rPr>
      </w:pPr>
    </w:p>
    <w:p w:rsidR="003C0807" w:rsidRPr="001B07D9" w:rsidRDefault="003C0807" w:rsidP="00DA4FC3">
      <w:pPr>
        <w:autoSpaceDE w:val="0"/>
        <w:autoSpaceDN w:val="0"/>
        <w:adjustRightInd w:val="0"/>
        <w:spacing w:after="120"/>
        <w:ind w:left="284"/>
        <w:jc w:val="both"/>
        <w:rPr>
          <w:rFonts w:cs="Tahoma"/>
          <w:szCs w:val="22"/>
          <w:lang w:eastAsia="en-US"/>
        </w:rPr>
      </w:pPr>
    </w:p>
    <w:p w:rsidR="003C0807" w:rsidRPr="001B07D9" w:rsidRDefault="001B07D9" w:rsidP="00DA4FC3">
      <w:pPr>
        <w:autoSpaceDE w:val="0"/>
        <w:autoSpaceDN w:val="0"/>
        <w:adjustRightInd w:val="0"/>
        <w:spacing w:after="120"/>
        <w:ind w:left="284"/>
        <w:jc w:val="both"/>
        <w:rPr>
          <w:rFonts w:cs="Tahoma"/>
          <w:szCs w:val="22"/>
          <w:lang w:eastAsia="en-US"/>
        </w:rPr>
      </w:pPr>
      <w:r>
        <w:rPr>
          <w:rFonts w:cs="Tahoma"/>
          <w:szCs w:val="22"/>
          <w:lang w:eastAsia="en-US"/>
        </w:rPr>
        <w:br w:type="page"/>
      </w:r>
    </w:p>
    <w:p w:rsidR="00BE3D84" w:rsidRPr="001B07D9" w:rsidRDefault="00BE3D84" w:rsidP="0072377B">
      <w:pPr>
        <w:autoSpaceDE w:val="0"/>
        <w:autoSpaceDN w:val="0"/>
        <w:adjustRightInd w:val="0"/>
        <w:spacing w:after="120"/>
        <w:ind w:left="284"/>
        <w:jc w:val="right"/>
        <w:rPr>
          <w:rFonts w:cs="Tahoma"/>
          <w:b/>
          <w:bCs/>
          <w:szCs w:val="22"/>
          <w:lang w:eastAsia="en-US"/>
        </w:rPr>
      </w:pPr>
      <w:r w:rsidRPr="001B07D9">
        <w:rPr>
          <w:rFonts w:cs="Tahoma"/>
          <w:b/>
          <w:bCs/>
          <w:szCs w:val="22"/>
          <w:lang w:eastAsia="en-US"/>
        </w:rPr>
        <w:t>A</w:t>
      </w:r>
      <w:r w:rsidR="0043045C" w:rsidRPr="001B07D9">
        <w:rPr>
          <w:rFonts w:cs="Tahoma"/>
          <w:b/>
          <w:bCs/>
          <w:szCs w:val="22"/>
          <w:lang w:eastAsia="en-US"/>
        </w:rPr>
        <w:t>nexa</w:t>
      </w:r>
      <w:r w:rsidRPr="001B07D9">
        <w:rPr>
          <w:rFonts w:cs="Tahoma"/>
          <w:b/>
          <w:bCs/>
          <w:szCs w:val="22"/>
          <w:lang w:eastAsia="en-US"/>
        </w:rPr>
        <w:t xml:space="preserve"> </w:t>
      </w:r>
      <w:r w:rsidR="007F3245" w:rsidRPr="001B07D9">
        <w:rPr>
          <w:rFonts w:cs="Tahoma"/>
          <w:b/>
          <w:bCs/>
          <w:szCs w:val="22"/>
          <w:lang w:eastAsia="en-US"/>
        </w:rPr>
        <w:t>4</w:t>
      </w:r>
    </w:p>
    <w:p w:rsidR="00BE3D84" w:rsidRPr="001B07D9" w:rsidRDefault="00BE3D84" w:rsidP="00DA4FC3">
      <w:pPr>
        <w:autoSpaceDE w:val="0"/>
        <w:autoSpaceDN w:val="0"/>
        <w:adjustRightInd w:val="0"/>
        <w:spacing w:after="120"/>
        <w:ind w:left="284"/>
        <w:jc w:val="both"/>
        <w:rPr>
          <w:rFonts w:cs="Tahoma"/>
          <w:b/>
          <w:bCs/>
          <w:szCs w:val="22"/>
          <w:lang w:eastAsia="en-US"/>
        </w:rPr>
      </w:pPr>
    </w:p>
    <w:p w:rsidR="00BE3D84" w:rsidRPr="001B07D9" w:rsidRDefault="00CE3D86" w:rsidP="0072377B">
      <w:pPr>
        <w:spacing w:after="120"/>
        <w:ind w:left="284"/>
        <w:jc w:val="center"/>
        <w:rPr>
          <w:rFonts w:cs="Tahoma"/>
          <w:b/>
          <w:spacing w:val="-5"/>
          <w:szCs w:val="22"/>
        </w:rPr>
      </w:pPr>
      <w:r w:rsidRPr="001B07D9">
        <w:rPr>
          <w:rFonts w:cs="Tahoma"/>
          <w:b/>
          <w:spacing w:val="-5"/>
          <w:szCs w:val="22"/>
        </w:rPr>
        <w:t>ANUNŢ DE ORGANIZARE A SESIUNII DE LICITAȚIE</w:t>
      </w:r>
    </w:p>
    <w:p w:rsidR="00BE3D84" w:rsidRPr="001B07D9" w:rsidRDefault="00BE3D84" w:rsidP="00DA4FC3">
      <w:pPr>
        <w:spacing w:after="120"/>
        <w:ind w:left="284"/>
        <w:jc w:val="both"/>
        <w:rPr>
          <w:rFonts w:cs="Tahoma"/>
          <w:b/>
          <w:spacing w:val="-5"/>
          <w:szCs w:val="22"/>
        </w:rPr>
      </w:pPr>
    </w:p>
    <w:p w:rsidR="00BE3D84" w:rsidRPr="001B07D9" w:rsidRDefault="00BE3D84" w:rsidP="00DA4FC3">
      <w:pPr>
        <w:spacing w:after="120"/>
        <w:ind w:left="284"/>
        <w:jc w:val="both"/>
        <w:rPr>
          <w:rFonts w:cs="Tahoma"/>
          <w:b/>
          <w:spacing w:val="-5"/>
          <w:szCs w:val="22"/>
        </w:rPr>
      </w:pPr>
    </w:p>
    <w:p w:rsidR="00520559" w:rsidRPr="001B07D9" w:rsidRDefault="00520559" w:rsidP="00DA4FC3">
      <w:pPr>
        <w:spacing w:after="120" w:line="360" w:lineRule="auto"/>
        <w:ind w:left="284"/>
        <w:jc w:val="both"/>
        <w:rPr>
          <w:rFonts w:cs="Tahoma"/>
          <w:spacing w:val="-5"/>
          <w:szCs w:val="22"/>
        </w:rPr>
      </w:pPr>
    </w:p>
    <w:p w:rsidR="00BE3D84" w:rsidRPr="001B07D9" w:rsidRDefault="00BE3D84" w:rsidP="0072377B">
      <w:pPr>
        <w:spacing w:after="120" w:line="360" w:lineRule="auto"/>
        <w:ind w:left="284"/>
        <w:jc w:val="center"/>
        <w:rPr>
          <w:rFonts w:cs="Tahoma"/>
          <w:b/>
          <w:spacing w:val="-5"/>
          <w:szCs w:val="22"/>
        </w:rPr>
      </w:pPr>
      <w:r w:rsidRPr="001B07D9">
        <w:rPr>
          <w:rFonts w:cs="Tahoma"/>
          <w:b/>
          <w:spacing w:val="-5"/>
          <w:szCs w:val="22"/>
        </w:rPr>
        <w:t>Anunţ de organizare</w:t>
      </w:r>
    </w:p>
    <w:p w:rsidR="00BE3D84" w:rsidRPr="001B07D9" w:rsidRDefault="00BE3D84" w:rsidP="0072377B">
      <w:pPr>
        <w:spacing w:after="120" w:line="360" w:lineRule="auto"/>
        <w:ind w:left="284"/>
        <w:jc w:val="center"/>
        <w:rPr>
          <w:rFonts w:cs="Tahoma"/>
          <w:b/>
          <w:spacing w:val="-5"/>
          <w:szCs w:val="22"/>
        </w:rPr>
      </w:pPr>
      <w:r w:rsidRPr="001B07D9">
        <w:rPr>
          <w:rFonts w:cs="Tahoma"/>
          <w:b/>
          <w:spacing w:val="-5"/>
          <w:szCs w:val="22"/>
        </w:rPr>
        <w:t xml:space="preserve">Sesiune de </w:t>
      </w:r>
      <w:r w:rsidR="004939C2" w:rsidRPr="001B07D9">
        <w:rPr>
          <w:rFonts w:cs="Tahoma"/>
          <w:b/>
          <w:spacing w:val="-5"/>
          <w:szCs w:val="22"/>
        </w:rPr>
        <w:t>l</w:t>
      </w:r>
      <w:r w:rsidRPr="001B07D9">
        <w:rPr>
          <w:rFonts w:cs="Tahoma"/>
          <w:b/>
          <w:spacing w:val="-5"/>
          <w:szCs w:val="22"/>
        </w:rPr>
        <w:t>icitaţie</w:t>
      </w:r>
    </w:p>
    <w:p w:rsidR="00BE3D84" w:rsidRPr="001B07D9" w:rsidRDefault="00CE3D86" w:rsidP="0072377B">
      <w:pPr>
        <w:spacing w:after="120" w:line="360" w:lineRule="auto"/>
        <w:ind w:left="284"/>
        <w:jc w:val="center"/>
        <w:rPr>
          <w:rFonts w:cs="Tahoma"/>
          <w:b/>
          <w:i/>
          <w:spacing w:val="-5"/>
          <w:szCs w:val="22"/>
        </w:rPr>
      </w:pPr>
      <w:r w:rsidRPr="001B07D9">
        <w:rPr>
          <w:rFonts w:cs="Tahoma"/>
          <w:b/>
          <w:i/>
          <w:spacing w:val="-5"/>
          <w:szCs w:val="22"/>
        </w:rPr>
        <w:t>(Data)</w:t>
      </w:r>
    </w:p>
    <w:p w:rsidR="00BE3D84" w:rsidRPr="001B07D9" w:rsidRDefault="00BE3D84" w:rsidP="00DA4FC3">
      <w:pPr>
        <w:spacing w:after="120"/>
        <w:ind w:left="284"/>
        <w:jc w:val="both"/>
        <w:rPr>
          <w:rFonts w:cs="Tahoma"/>
          <w:spacing w:val="-5"/>
          <w:szCs w:val="22"/>
        </w:rPr>
      </w:pPr>
    </w:p>
    <w:p w:rsidR="00BE3D84" w:rsidRPr="001B07D9" w:rsidRDefault="00BE3D84" w:rsidP="0072377B">
      <w:pPr>
        <w:ind w:left="284"/>
        <w:jc w:val="both"/>
        <w:rPr>
          <w:rFonts w:cs="Tahoma"/>
          <w:spacing w:val="-5"/>
          <w:szCs w:val="22"/>
        </w:rPr>
      </w:pPr>
    </w:p>
    <w:p w:rsidR="00BE3D84" w:rsidRPr="001B07D9" w:rsidRDefault="00BE3D84" w:rsidP="0072377B">
      <w:pPr>
        <w:ind w:left="284"/>
        <w:jc w:val="both"/>
        <w:rPr>
          <w:rFonts w:cs="Tahoma"/>
          <w:spacing w:val="-5"/>
          <w:szCs w:val="22"/>
        </w:rPr>
      </w:pPr>
    </w:p>
    <w:p w:rsidR="00BE3D84" w:rsidRPr="001B07D9" w:rsidRDefault="00BE3D84" w:rsidP="0072377B">
      <w:pPr>
        <w:ind w:left="284"/>
        <w:jc w:val="both"/>
        <w:rPr>
          <w:rFonts w:cs="Tahoma"/>
          <w:spacing w:val="-5"/>
          <w:szCs w:val="22"/>
        </w:rPr>
      </w:pPr>
    </w:p>
    <w:p w:rsidR="00BE3D84" w:rsidRPr="001B07D9" w:rsidRDefault="00BE3D84" w:rsidP="0072377B">
      <w:pPr>
        <w:tabs>
          <w:tab w:val="left" w:pos="9318"/>
        </w:tabs>
        <w:ind w:left="284"/>
        <w:jc w:val="both"/>
        <w:rPr>
          <w:rFonts w:cs="Tahoma"/>
          <w:spacing w:val="-5"/>
          <w:szCs w:val="22"/>
        </w:rPr>
      </w:pPr>
      <w:r w:rsidRPr="001B07D9">
        <w:rPr>
          <w:rFonts w:cs="Tahoma"/>
          <w:spacing w:val="-5"/>
          <w:szCs w:val="22"/>
        </w:rPr>
        <w:t xml:space="preserve">În conformitate cu prevederile Ordinului ANRE nr. </w:t>
      </w:r>
      <w:r w:rsidR="006A377E" w:rsidRPr="001B07D9">
        <w:rPr>
          <w:rFonts w:cs="Tahoma"/>
          <w:spacing w:val="-5"/>
          <w:szCs w:val="22"/>
        </w:rPr>
        <w:t>78/14.08.2014</w:t>
      </w:r>
      <w:r w:rsidRPr="001B07D9">
        <w:rPr>
          <w:rFonts w:cs="Tahoma"/>
          <w:spacing w:val="-5"/>
          <w:szCs w:val="22"/>
        </w:rPr>
        <w:t xml:space="preserve">, </w:t>
      </w:r>
      <w:r w:rsidR="004939C2" w:rsidRPr="001B07D9">
        <w:rPr>
          <w:rFonts w:cs="Tahoma"/>
          <w:spacing w:val="-5"/>
          <w:szCs w:val="22"/>
        </w:rPr>
        <w:t xml:space="preserve">Regulamentului </w:t>
      </w:r>
      <w:r w:rsidR="00C97D58" w:rsidRPr="001B07D9">
        <w:rPr>
          <w:rFonts w:cs="Tahoma"/>
          <w:spacing w:val="-5"/>
          <w:szCs w:val="22"/>
        </w:rPr>
        <w:t xml:space="preserve">privind modalităţile de încheiere a contractelor bilaterale de energie electrică prin licitaţie extinsă şi negociere continuă şi prin contracte de procesare </w:t>
      </w:r>
      <w:r w:rsidR="004939C2" w:rsidRPr="001B07D9">
        <w:rPr>
          <w:rFonts w:cs="Tahoma"/>
          <w:spacing w:val="-5"/>
          <w:szCs w:val="22"/>
        </w:rPr>
        <w:t>şi Procedurii PCCB</w:t>
      </w:r>
      <w:r w:rsidR="006A377E" w:rsidRPr="001B07D9">
        <w:rPr>
          <w:rFonts w:cs="Tahoma"/>
          <w:spacing w:val="-5"/>
          <w:szCs w:val="22"/>
        </w:rPr>
        <w:t>-PC</w:t>
      </w:r>
      <w:r w:rsidR="004939C2" w:rsidRPr="001B07D9">
        <w:rPr>
          <w:rFonts w:cs="Tahoma"/>
          <w:spacing w:val="-5"/>
          <w:szCs w:val="22"/>
        </w:rPr>
        <w:t>,</w:t>
      </w:r>
      <w:r w:rsidRPr="001B07D9">
        <w:rPr>
          <w:rFonts w:cs="Tahoma"/>
          <w:spacing w:val="-5"/>
          <w:szCs w:val="22"/>
        </w:rPr>
        <w:t xml:space="preserve"> </w:t>
      </w:r>
    </w:p>
    <w:p w:rsidR="00BE3D84" w:rsidRPr="001B07D9" w:rsidRDefault="00BE3D84" w:rsidP="0072377B">
      <w:pPr>
        <w:tabs>
          <w:tab w:val="left" w:pos="9318"/>
        </w:tabs>
        <w:ind w:left="284"/>
        <w:jc w:val="both"/>
        <w:rPr>
          <w:rFonts w:cs="Tahoma"/>
          <w:spacing w:val="-5"/>
          <w:szCs w:val="22"/>
        </w:rPr>
      </w:pPr>
    </w:p>
    <w:p w:rsidR="00BE3D84" w:rsidRPr="001B07D9" w:rsidRDefault="006A377E" w:rsidP="0072377B">
      <w:pPr>
        <w:tabs>
          <w:tab w:val="left" w:pos="9318"/>
        </w:tabs>
        <w:ind w:left="284"/>
        <w:jc w:val="both"/>
        <w:rPr>
          <w:rFonts w:cs="Tahoma"/>
          <w:spacing w:val="-5"/>
          <w:szCs w:val="22"/>
        </w:rPr>
      </w:pPr>
      <w:r w:rsidRPr="001B07D9">
        <w:rPr>
          <w:rFonts w:cs="Tahoma"/>
          <w:spacing w:val="-5"/>
          <w:szCs w:val="22"/>
        </w:rPr>
        <w:t>Societatea Operatorul Pieței de Energie Electrică și Gaze Naturale “</w:t>
      </w:r>
      <w:r w:rsidR="009A3AB2" w:rsidRPr="001B07D9">
        <w:rPr>
          <w:rFonts w:cs="Tahoma"/>
          <w:spacing w:val="-5"/>
          <w:szCs w:val="22"/>
        </w:rPr>
        <w:t>OPCOM</w:t>
      </w:r>
      <w:r w:rsidRPr="001B07D9">
        <w:rPr>
          <w:rFonts w:cs="Tahoma"/>
          <w:spacing w:val="-5"/>
          <w:szCs w:val="22"/>
        </w:rPr>
        <w:t xml:space="preserve">” S.A. </w:t>
      </w:r>
      <w:r w:rsidR="00BE3D84" w:rsidRPr="001B07D9">
        <w:rPr>
          <w:rFonts w:cs="Tahoma"/>
          <w:spacing w:val="-5"/>
          <w:szCs w:val="22"/>
        </w:rPr>
        <w:t>organizează în data de  ………</w:t>
      </w:r>
      <w:r w:rsidR="004939C2" w:rsidRPr="001B07D9">
        <w:rPr>
          <w:rFonts w:cs="Tahoma"/>
          <w:spacing w:val="-5"/>
          <w:szCs w:val="22"/>
        </w:rPr>
        <w:t>...</w:t>
      </w:r>
      <w:r w:rsidR="00BE3D84" w:rsidRPr="001B07D9">
        <w:rPr>
          <w:rFonts w:cs="Tahoma"/>
          <w:spacing w:val="-5"/>
          <w:szCs w:val="22"/>
        </w:rPr>
        <w:t>.., ora ……</w:t>
      </w:r>
      <w:r w:rsidR="004939C2" w:rsidRPr="001B07D9">
        <w:rPr>
          <w:rFonts w:cs="Tahoma"/>
          <w:spacing w:val="-5"/>
          <w:szCs w:val="22"/>
        </w:rPr>
        <w:t>....</w:t>
      </w:r>
      <w:r w:rsidR="00BE3D84" w:rsidRPr="001B07D9">
        <w:rPr>
          <w:rFonts w:cs="Tahoma"/>
          <w:spacing w:val="-5"/>
          <w:szCs w:val="22"/>
        </w:rPr>
        <w:t xml:space="preserve">, la sediul societăţii din Bucureşti, b-dul Hristo Botev nr. 16-18, sesiunea de licitaţie destinată tranzacţionării ofertei </w:t>
      </w:r>
      <w:r w:rsidR="00CE3D86" w:rsidRPr="001B07D9">
        <w:rPr>
          <w:rFonts w:cs="Tahoma"/>
          <w:i/>
          <w:spacing w:val="-5"/>
          <w:szCs w:val="22"/>
        </w:rPr>
        <w:t>(</w:t>
      </w:r>
      <w:r w:rsidR="00BE3D84" w:rsidRPr="001B07D9">
        <w:rPr>
          <w:rFonts w:cs="Tahoma"/>
          <w:i/>
          <w:spacing w:val="-5"/>
          <w:szCs w:val="22"/>
        </w:rPr>
        <w:t>Cod ofertă</w:t>
      </w:r>
      <w:r w:rsidR="00CE3D86" w:rsidRPr="001B07D9">
        <w:rPr>
          <w:rFonts w:cs="Tahoma"/>
          <w:i/>
          <w:spacing w:val="-5"/>
          <w:szCs w:val="22"/>
        </w:rPr>
        <w:t>)</w:t>
      </w:r>
      <w:r w:rsidR="00BE3D84" w:rsidRPr="001B07D9">
        <w:rPr>
          <w:rFonts w:cs="Tahoma"/>
          <w:spacing w:val="-5"/>
          <w:szCs w:val="22"/>
        </w:rPr>
        <w:t>.</w:t>
      </w:r>
    </w:p>
    <w:p w:rsidR="00BE3D84" w:rsidRPr="001B07D9" w:rsidRDefault="00BE3D84" w:rsidP="0072377B">
      <w:pPr>
        <w:tabs>
          <w:tab w:val="left" w:pos="9318"/>
        </w:tabs>
        <w:ind w:left="284"/>
        <w:jc w:val="both"/>
        <w:rPr>
          <w:rFonts w:cs="Tahoma"/>
          <w:spacing w:val="-5"/>
          <w:szCs w:val="22"/>
        </w:rPr>
      </w:pPr>
    </w:p>
    <w:p w:rsidR="00BE3D84" w:rsidRPr="001B07D9" w:rsidRDefault="00BE3D84" w:rsidP="0072377B">
      <w:pPr>
        <w:tabs>
          <w:tab w:val="left" w:pos="9318"/>
        </w:tabs>
        <w:ind w:left="284"/>
        <w:jc w:val="both"/>
        <w:rPr>
          <w:rFonts w:cs="Tahoma"/>
          <w:spacing w:val="-5"/>
          <w:szCs w:val="22"/>
        </w:rPr>
      </w:pPr>
      <w:r w:rsidRPr="001B07D9">
        <w:rPr>
          <w:rFonts w:cs="Tahoma"/>
          <w:spacing w:val="-5"/>
          <w:szCs w:val="22"/>
        </w:rPr>
        <w:t xml:space="preserve">Participanţii la </w:t>
      </w:r>
      <w:r w:rsidR="004939C2" w:rsidRPr="001B07D9">
        <w:rPr>
          <w:rFonts w:cs="Tahoma"/>
          <w:spacing w:val="-5"/>
          <w:szCs w:val="22"/>
        </w:rPr>
        <w:t xml:space="preserve">Piața </w:t>
      </w:r>
      <w:r w:rsidR="00400052" w:rsidRPr="001B07D9">
        <w:rPr>
          <w:rFonts w:cs="Tahoma"/>
          <w:spacing w:val="-5"/>
          <w:szCs w:val="22"/>
        </w:rPr>
        <w:t xml:space="preserve">centralizată </w:t>
      </w:r>
      <w:r w:rsidR="004939C2" w:rsidRPr="001B07D9">
        <w:rPr>
          <w:rFonts w:cs="Tahoma"/>
          <w:spacing w:val="-5"/>
          <w:szCs w:val="22"/>
        </w:rPr>
        <w:t xml:space="preserve">a </w:t>
      </w:r>
      <w:r w:rsidR="00400052" w:rsidRPr="001B07D9">
        <w:rPr>
          <w:rFonts w:cs="Tahoma"/>
          <w:spacing w:val="-5"/>
          <w:szCs w:val="22"/>
        </w:rPr>
        <w:t xml:space="preserve">contractelor bilaterale </w:t>
      </w:r>
      <w:r w:rsidR="004939C2" w:rsidRPr="001B07D9">
        <w:rPr>
          <w:rFonts w:cs="Tahoma"/>
          <w:spacing w:val="-5"/>
          <w:szCs w:val="22"/>
        </w:rPr>
        <w:t xml:space="preserve">de energie electrică de energie electrică - </w:t>
      </w:r>
      <w:r w:rsidR="00EB301D" w:rsidRPr="001B07D9">
        <w:rPr>
          <w:rFonts w:cs="Tahoma"/>
          <w:spacing w:val="-5"/>
          <w:szCs w:val="22"/>
        </w:rPr>
        <w:t>modal</w:t>
      </w:r>
      <w:r w:rsidR="006A377E" w:rsidRPr="001B07D9">
        <w:rPr>
          <w:rFonts w:cs="Tahoma"/>
          <w:spacing w:val="-5"/>
          <w:szCs w:val="22"/>
        </w:rPr>
        <w:t>itatea de tranzacționare PCCB-PC</w:t>
      </w:r>
      <w:r w:rsidRPr="001B07D9">
        <w:rPr>
          <w:rFonts w:cs="Tahoma"/>
          <w:spacing w:val="-5"/>
          <w:szCs w:val="22"/>
        </w:rPr>
        <w:t xml:space="preserve"> c</w:t>
      </w:r>
      <w:r w:rsidR="00B43B5E" w:rsidRPr="001B07D9">
        <w:rPr>
          <w:rFonts w:cs="Tahoma"/>
          <w:spacing w:val="-5"/>
          <w:szCs w:val="22"/>
        </w:rPr>
        <w:t>are</w:t>
      </w:r>
      <w:r w:rsidRPr="001B07D9">
        <w:rPr>
          <w:rFonts w:cs="Tahoma"/>
          <w:spacing w:val="-5"/>
          <w:szCs w:val="22"/>
        </w:rPr>
        <w:t xml:space="preserve"> doresc să participe în calitate de</w:t>
      </w:r>
      <w:r w:rsidR="006A377E" w:rsidRPr="001B07D9">
        <w:rPr>
          <w:rFonts w:cs="Tahoma"/>
          <w:spacing w:val="-5"/>
          <w:szCs w:val="22"/>
        </w:rPr>
        <w:t xml:space="preserve"> </w:t>
      </w:r>
      <w:r w:rsidR="00CB6EE2" w:rsidRPr="001B07D9">
        <w:rPr>
          <w:rFonts w:cs="Tahoma"/>
          <w:spacing w:val="-5"/>
          <w:szCs w:val="22"/>
        </w:rPr>
        <w:t>respondent</w:t>
      </w:r>
      <w:r w:rsidRPr="001B07D9">
        <w:rPr>
          <w:rFonts w:cs="Tahoma"/>
          <w:spacing w:val="-5"/>
          <w:szCs w:val="22"/>
        </w:rPr>
        <w:t xml:space="preserve"> pot consulta conţinutul ofertei şi condiţii</w:t>
      </w:r>
      <w:r w:rsidR="00B43B5E" w:rsidRPr="001B07D9">
        <w:rPr>
          <w:rFonts w:cs="Tahoma"/>
          <w:spacing w:val="-5"/>
          <w:szCs w:val="22"/>
        </w:rPr>
        <w:t>le contractului aferent ofertei</w:t>
      </w:r>
      <w:r w:rsidRPr="001B07D9">
        <w:rPr>
          <w:rFonts w:cs="Tahoma"/>
          <w:spacing w:val="-5"/>
          <w:szCs w:val="22"/>
        </w:rPr>
        <w:t xml:space="preserve"> propuse de către </w:t>
      </w:r>
      <w:r w:rsidR="00CB6EE2" w:rsidRPr="001B07D9">
        <w:rPr>
          <w:rFonts w:cs="Tahoma"/>
          <w:spacing w:val="-5"/>
          <w:szCs w:val="22"/>
        </w:rPr>
        <w:t>inițiator</w:t>
      </w:r>
      <w:r w:rsidRPr="001B07D9">
        <w:rPr>
          <w:rFonts w:cs="Tahoma"/>
          <w:spacing w:val="-5"/>
          <w:szCs w:val="22"/>
        </w:rPr>
        <w:t xml:space="preserve"> pe pagina </w:t>
      </w:r>
      <w:r w:rsidR="00B43B5E" w:rsidRPr="001B07D9">
        <w:rPr>
          <w:rFonts w:cs="Tahoma"/>
          <w:spacing w:val="-5"/>
          <w:szCs w:val="22"/>
        </w:rPr>
        <w:t>web</w:t>
      </w:r>
      <w:r w:rsidRPr="001B07D9">
        <w:rPr>
          <w:rFonts w:cs="Tahoma"/>
          <w:spacing w:val="-5"/>
          <w:szCs w:val="22"/>
        </w:rPr>
        <w:t xml:space="preserve"> a </w:t>
      </w:r>
      <w:r w:rsidR="009A3AB2" w:rsidRPr="001B07D9">
        <w:rPr>
          <w:rFonts w:cs="Tahoma"/>
          <w:spacing w:val="-5"/>
          <w:szCs w:val="22"/>
        </w:rPr>
        <w:t>OPCOM</w:t>
      </w:r>
      <w:r w:rsidR="00EB301D" w:rsidRPr="001B07D9">
        <w:rPr>
          <w:rFonts w:cs="Tahoma"/>
          <w:spacing w:val="-5"/>
          <w:szCs w:val="22"/>
        </w:rPr>
        <w:t xml:space="preserve"> SA </w:t>
      </w:r>
      <w:r w:rsidRPr="001B07D9">
        <w:rPr>
          <w:rFonts w:cs="Tahoma"/>
          <w:spacing w:val="-5"/>
          <w:szCs w:val="22"/>
        </w:rPr>
        <w:t>(</w:t>
      </w:r>
      <w:hyperlink r:id="rId14" w:history="1">
        <w:r w:rsidRPr="001B07D9">
          <w:rPr>
            <w:rStyle w:val="Hyperlink"/>
            <w:rFonts w:cs="Tahoma"/>
            <w:spacing w:val="-5"/>
            <w:szCs w:val="22"/>
          </w:rPr>
          <w:t>www.</w:t>
        </w:r>
        <w:r w:rsidR="009A3AB2" w:rsidRPr="001B07D9">
          <w:rPr>
            <w:rStyle w:val="Hyperlink"/>
            <w:rFonts w:cs="Tahoma"/>
            <w:spacing w:val="-5"/>
            <w:szCs w:val="22"/>
          </w:rPr>
          <w:t>OPCOM</w:t>
        </w:r>
        <w:r w:rsidRPr="001B07D9">
          <w:rPr>
            <w:rStyle w:val="Hyperlink"/>
            <w:rFonts w:cs="Tahoma"/>
            <w:spacing w:val="-5"/>
            <w:szCs w:val="22"/>
          </w:rPr>
          <w:t>.ro</w:t>
        </w:r>
      </w:hyperlink>
      <w:r w:rsidRPr="001B07D9">
        <w:rPr>
          <w:rFonts w:cs="Tahoma"/>
          <w:spacing w:val="-5"/>
          <w:szCs w:val="22"/>
        </w:rPr>
        <w:t>)</w:t>
      </w:r>
      <w:r w:rsidR="00B43B5E" w:rsidRPr="001B07D9">
        <w:rPr>
          <w:rFonts w:cs="Tahoma"/>
          <w:spacing w:val="-5"/>
          <w:szCs w:val="22"/>
        </w:rPr>
        <w:t>,</w:t>
      </w:r>
      <w:r w:rsidRPr="001B07D9">
        <w:rPr>
          <w:rFonts w:cs="Tahoma"/>
          <w:spacing w:val="-5"/>
          <w:szCs w:val="22"/>
        </w:rPr>
        <w:t xml:space="preserve"> în meniul </w:t>
      </w:r>
      <w:r w:rsidR="00B43B5E" w:rsidRPr="001B07D9">
        <w:rPr>
          <w:rFonts w:cs="Tahoma"/>
          <w:spacing w:val="-5"/>
          <w:szCs w:val="22"/>
        </w:rPr>
        <w:t>Pieţe Centralizate Contracte Bilaterale</w:t>
      </w:r>
      <w:r w:rsidRPr="001B07D9">
        <w:rPr>
          <w:rFonts w:cs="Tahoma"/>
          <w:spacing w:val="-5"/>
          <w:szCs w:val="22"/>
        </w:rPr>
        <w:t xml:space="preserve"> / </w:t>
      </w:r>
      <w:r w:rsidR="006A377E" w:rsidRPr="001B07D9">
        <w:rPr>
          <w:rFonts w:cs="Tahoma"/>
          <w:spacing w:val="-5"/>
          <w:szCs w:val="22"/>
        </w:rPr>
        <w:t>PCCB-PC</w:t>
      </w:r>
      <w:r w:rsidRPr="001B07D9">
        <w:rPr>
          <w:rFonts w:cs="Tahoma"/>
          <w:spacing w:val="-5"/>
          <w:szCs w:val="22"/>
        </w:rPr>
        <w:t xml:space="preserve">.  </w:t>
      </w:r>
    </w:p>
    <w:p w:rsidR="00BE3D84" w:rsidRPr="001B07D9" w:rsidRDefault="00BE3D84" w:rsidP="0072377B">
      <w:pPr>
        <w:tabs>
          <w:tab w:val="left" w:pos="9318"/>
        </w:tabs>
        <w:ind w:left="284"/>
        <w:jc w:val="both"/>
        <w:rPr>
          <w:rFonts w:cs="Tahoma"/>
          <w:spacing w:val="-5"/>
          <w:szCs w:val="22"/>
        </w:rPr>
      </w:pPr>
    </w:p>
    <w:p w:rsidR="001C2C59" w:rsidRPr="001B07D9" w:rsidRDefault="001C2C59" w:rsidP="0072377B">
      <w:pPr>
        <w:tabs>
          <w:tab w:val="left" w:pos="9318"/>
        </w:tabs>
        <w:ind w:left="284"/>
        <w:jc w:val="both"/>
        <w:rPr>
          <w:rFonts w:cs="Tahoma"/>
          <w:spacing w:val="-5"/>
          <w:szCs w:val="22"/>
        </w:rPr>
      </w:pPr>
    </w:p>
    <w:p w:rsidR="00BE3D84" w:rsidRPr="001B07D9" w:rsidRDefault="00BE3D84" w:rsidP="0072377B">
      <w:pPr>
        <w:tabs>
          <w:tab w:val="left" w:pos="9318"/>
        </w:tabs>
        <w:ind w:left="284"/>
        <w:jc w:val="both"/>
        <w:rPr>
          <w:rFonts w:cs="Tahoma"/>
          <w:spacing w:val="-5"/>
          <w:szCs w:val="22"/>
        </w:rPr>
      </w:pPr>
      <w:r w:rsidRPr="001B07D9">
        <w:rPr>
          <w:rFonts w:cs="Tahoma"/>
          <w:spacing w:val="-5"/>
          <w:szCs w:val="22"/>
        </w:rPr>
        <w:t>Ofertele de răspuns pot fi transmise la „</w:t>
      </w:r>
      <w:r w:rsidR="009A3AB2" w:rsidRPr="001B07D9">
        <w:rPr>
          <w:rFonts w:cs="Tahoma"/>
          <w:spacing w:val="-5"/>
          <w:szCs w:val="22"/>
        </w:rPr>
        <w:t>OPCOM</w:t>
      </w:r>
      <w:r w:rsidRPr="001B07D9">
        <w:rPr>
          <w:rFonts w:cs="Tahoma"/>
          <w:spacing w:val="-5"/>
          <w:szCs w:val="22"/>
        </w:rPr>
        <w:t xml:space="preserve">” SA până cel mai târziu </w:t>
      </w:r>
      <w:r w:rsidR="000C68F3" w:rsidRPr="001B07D9">
        <w:rPr>
          <w:rFonts w:cs="Tahoma"/>
          <w:spacing w:val="-5"/>
          <w:szCs w:val="22"/>
        </w:rPr>
        <w:t xml:space="preserve">în data de </w:t>
      </w:r>
      <w:r w:rsidRPr="001B07D9">
        <w:rPr>
          <w:rFonts w:cs="Tahoma"/>
          <w:spacing w:val="-5"/>
          <w:szCs w:val="22"/>
        </w:rPr>
        <w:t xml:space="preserve">……………, ora …………... </w:t>
      </w:r>
    </w:p>
    <w:p w:rsidR="00BE3D84" w:rsidRPr="001B07D9" w:rsidRDefault="00BE3D84" w:rsidP="0072377B">
      <w:pPr>
        <w:tabs>
          <w:tab w:val="left" w:pos="9318"/>
        </w:tabs>
        <w:ind w:left="284"/>
        <w:jc w:val="both"/>
        <w:rPr>
          <w:rFonts w:cs="Tahoma"/>
          <w:spacing w:val="-5"/>
          <w:szCs w:val="22"/>
        </w:rPr>
      </w:pPr>
    </w:p>
    <w:p w:rsidR="00BE3D84" w:rsidRPr="001B07D9" w:rsidRDefault="00BE3D84" w:rsidP="0072377B">
      <w:pPr>
        <w:tabs>
          <w:tab w:val="left" w:pos="9318"/>
        </w:tabs>
        <w:ind w:left="284"/>
        <w:jc w:val="both"/>
        <w:rPr>
          <w:rFonts w:cs="Tahoma"/>
          <w:spacing w:val="-5"/>
          <w:szCs w:val="22"/>
        </w:rPr>
      </w:pPr>
    </w:p>
    <w:p w:rsidR="000C68F3" w:rsidRPr="001B07D9" w:rsidRDefault="000C68F3" w:rsidP="0072377B">
      <w:pPr>
        <w:tabs>
          <w:tab w:val="left" w:pos="9318"/>
        </w:tabs>
        <w:ind w:left="284"/>
        <w:jc w:val="both"/>
        <w:rPr>
          <w:rFonts w:cs="Tahoma"/>
          <w:spacing w:val="-5"/>
          <w:szCs w:val="22"/>
        </w:rPr>
      </w:pPr>
    </w:p>
    <w:p w:rsidR="00BE3D84" w:rsidRPr="001B07D9" w:rsidRDefault="00BE3D84" w:rsidP="0072377B">
      <w:pPr>
        <w:tabs>
          <w:tab w:val="left" w:pos="9318"/>
        </w:tabs>
        <w:ind w:left="284"/>
        <w:jc w:val="both"/>
        <w:rPr>
          <w:rFonts w:cs="Tahoma"/>
          <w:spacing w:val="-5"/>
          <w:szCs w:val="22"/>
        </w:rPr>
      </w:pPr>
      <w:r w:rsidRPr="001B07D9">
        <w:rPr>
          <w:rFonts w:cs="Tahoma"/>
          <w:spacing w:val="-5"/>
          <w:szCs w:val="22"/>
        </w:rPr>
        <w:t>Data</w:t>
      </w:r>
    </w:p>
    <w:p w:rsidR="000C68F3" w:rsidRPr="001B07D9" w:rsidRDefault="00BE3D84" w:rsidP="0072377B">
      <w:pPr>
        <w:tabs>
          <w:tab w:val="left" w:pos="9318"/>
        </w:tabs>
        <w:ind w:left="284"/>
        <w:jc w:val="both"/>
        <w:rPr>
          <w:rFonts w:cs="Tahoma"/>
          <w:spacing w:val="-5"/>
          <w:szCs w:val="22"/>
        </w:rPr>
      </w:pPr>
      <w:r w:rsidRPr="001B07D9">
        <w:rPr>
          <w:rFonts w:cs="Tahoma"/>
          <w:spacing w:val="-5"/>
          <w:szCs w:val="22"/>
        </w:rPr>
        <w:t>………………………….</w:t>
      </w:r>
      <w:r w:rsidRPr="001B07D9">
        <w:rPr>
          <w:rFonts w:cs="Tahoma"/>
          <w:spacing w:val="-5"/>
          <w:szCs w:val="22"/>
        </w:rPr>
        <w:tab/>
      </w:r>
      <w:r w:rsidRPr="001B07D9">
        <w:rPr>
          <w:rFonts w:cs="Tahoma"/>
          <w:spacing w:val="-5"/>
          <w:szCs w:val="22"/>
        </w:rPr>
        <w:tab/>
      </w:r>
    </w:p>
    <w:p w:rsidR="000C68F3" w:rsidRPr="001B07D9" w:rsidRDefault="000C68F3" w:rsidP="0072377B">
      <w:pPr>
        <w:tabs>
          <w:tab w:val="left" w:pos="9318"/>
        </w:tabs>
        <w:ind w:left="284"/>
        <w:jc w:val="both"/>
        <w:rPr>
          <w:rFonts w:cs="Tahoma"/>
          <w:spacing w:val="-5"/>
          <w:szCs w:val="22"/>
        </w:rPr>
      </w:pPr>
    </w:p>
    <w:p w:rsidR="00BE3D84" w:rsidRPr="001B07D9" w:rsidRDefault="00BE3D84" w:rsidP="0072377B">
      <w:pPr>
        <w:tabs>
          <w:tab w:val="left" w:pos="9318"/>
        </w:tabs>
        <w:ind w:left="284"/>
        <w:jc w:val="both"/>
        <w:rPr>
          <w:rFonts w:cs="Tahoma"/>
          <w:spacing w:val="-5"/>
          <w:szCs w:val="22"/>
        </w:rPr>
      </w:pPr>
      <w:r w:rsidRPr="001B07D9">
        <w:rPr>
          <w:rFonts w:cs="Tahoma"/>
          <w:spacing w:val="-5"/>
          <w:szCs w:val="22"/>
        </w:rPr>
        <w:tab/>
      </w:r>
    </w:p>
    <w:p w:rsidR="00BE3D84" w:rsidRPr="001B07D9" w:rsidRDefault="00BE3D84" w:rsidP="007F3245">
      <w:pPr>
        <w:ind w:left="284"/>
        <w:jc w:val="right"/>
        <w:rPr>
          <w:rFonts w:cs="Tahoma"/>
          <w:spacing w:val="-5"/>
          <w:szCs w:val="22"/>
        </w:rPr>
      </w:pPr>
      <w:r w:rsidRPr="001B07D9">
        <w:rPr>
          <w:rFonts w:cs="Tahoma"/>
          <w:spacing w:val="-5"/>
          <w:szCs w:val="22"/>
        </w:rPr>
        <w:tab/>
      </w:r>
      <w:r w:rsidRPr="001B07D9">
        <w:rPr>
          <w:rFonts w:cs="Tahoma"/>
          <w:spacing w:val="-5"/>
          <w:szCs w:val="22"/>
        </w:rPr>
        <w:tab/>
      </w:r>
      <w:r w:rsidRPr="001B07D9">
        <w:rPr>
          <w:rFonts w:cs="Tahoma"/>
          <w:spacing w:val="-5"/>
          <w:szCs w:val="22"/>
        </w:rPr>
        <w:tab/>
      </w:r>
      <w:r w:rsidRPr="001B07D9">
        <w:rPr>
          <w:rFonts w:cs="Tahoma"/>
          <w:spacing w:val="-5"/>
          <w:szCs w:val="22"/>
        </w:rPr>
        <w:tab/>
      </w:r>
      <w:r w:rsidRPr="001B07D9">
        <w:rPr>
          <w:rFonts w:cs="Tahoma"/>
          <w:spacing w:val="-5"/>
          <w:szCs w:val="22"/>
        </w:rPr>
        <w:tab/>
        <w:t>Director General,</w:t>
      </w:r>
    </w:p>
    <w:p w:rsidR="00BE3D84" w:rsidRPr="001B07D9" w:rsidRDefault="00BE3D84" w:rsidP="00DA4FC3">
      <w:pPr>
        <w:spacing w:after="120"/>
        <w:ind w:left="284"/>
        <w:jc w:val="both"/>
        <w:rPr>
          <w:rFonts w:cs="Tahoma"/>
          <w:b/>
          <w:spacing w:val="-5"/>
          <w:szCs w:val="22"/>
        </w:rPr>
      </w:pPr>
    </w:p>
    <w:p w:rsidR="00D84F1F" w:rsidRPr="001B07D9" w:rsidRDefault="00BE3D84" w:rsidP="00D84F1F">
      <w:pPr>
        <w:spacing w:after="120"/>
        <w:ind w:left="284"/>
        <w:jc w:val="both"/>
        <w:rPr>
          <w:rFonts w:cs="Tahoma"/>
          <w:b/>
          <w:spacing w:val="-5"/>
          <w:szCs w:val="22"/>
        </w:rPr>
      </w:pPr>
      <w:r w:rsidRPr="001B07D9">
        <w:rPr>
          <w:rFonts w:cs="Tahoma"/>
          <w:b/>
          <w:spacing w:val="-5"/>
          <w:szCs w:val="22"/>
        </w:rPr>
        <w:tab/>
      </w:r>
      <w:r w:rsidRPr="001B07D9">
        <w:rPr>
          <w:rFonts w:cs="Tahoma"/>
          <w:b/>
          <w:spacing w:val="-5"/>
          <w:szCs w:val="22"/>
        </w:rPr>
        <w:tab/>
      </w:r>
      <w:r w:rsidRPr="001B07D9">
        <w:rPr>
          <w:rFonts w:cs="Tahoma"/>
          <w:b/>
          <w:spacing w:val="-5"/>
          <w:szCs w:val="22"/>
        </w:rPr>
        <w:tab/>
      </w:r>
      <w:r w:rsidRPr="001B07D9">
        <w:rPr>
          <w:rFonts w:cs="Tahoma"/>
          <w:b/>
          <w:spacing w:val="-5"/>
          <w:szCs w:val="22"/>
        </w:rPr>
        <w:tab/>
      </w:r>
      <w:r w:rsidRPr="001B07D9">
        <w:rPr>
          <w:rFonts w:cs="Tahoma"/>
          <w:b/>
          <w:spacing w:val="-5"/>
          <w:szCs w:val="22"/>
        </w:rPr>
        <w:tab/>
        <w:t xml:space="preserve"> </w:t>
      </w:r>
    </w:p>
    <w:p w:rsidR="00D84F1F" w:rsidRPr="001B07D9" w:rsidRDefault="00D84F1F" w:rsidP="00D84F1F">
      <w:pPr>
        <w:spacing w:after="120"/>
        <w:ind w:left="284"/>
        <w:jc w:val="both"/>
        <w:rPr>
          <w:rFonts w:cs="Tahoma"/>
          <w:b/>
          <w:spacing w:val="-5"/>
          <w:szCs w:val="22"/>
        </w:rPr>
      </w:pPr>
    </w:p>
    <w:p w:rsidR="00D84F1F" w:rsidRPr="001B07D9" w:rsidRDefault="00D84F1F" w:rsidP="00D84F1F">
      <w:pPr>
        <w:spacing w:after="120"/>
        <w:ind w:left="284"/>
        <w:jc w:val="both"/>
        <w:rPr>
          <w:rFonts w:cs="Tahoma"/>
          <w:b/>
          <w:spacing w:val="-5"/>
          <w:szCs w:val="22"/>
        </w:rPr>
      </w:pPr>
    </w:p>
    <w:p w:rsidR="00136CAC" w:rsidRPr="001B07D9" w:rsidRDefault="00CE3D86" w:rsidP="00D84F1F">
      <w:pPr>
        <w:spacing w:after="120"/>
        <w:ind w:left="284"/>
        <w:jc w:val="right"/>
        <w:rPr>
          <w:rFonts w:cs="Tahoma"/>
          <w:b/>
          <w:szCs w:val="22"/>
        </w:rPr>
      </w:pPr>
      <w:r w:rsidRPr="001B07D9">
        <w:rPr>
          <w:rFonts w:cs="Tahoma"/>
          <w:b/>
          <w:szCs w:val="22"/>
        </w:rPr>
        <w:t>A</w:t>
      </w:r>
      <w:r w:rsidR="0043045C" w:rsidRPr="001B07D9">
        <w:rPr>
          <w:rFonts w:cs="Tahoma"/>
          <w:b/>
          <w:szCs w:val="22"/>
        </w:rPr>
        <w:t>nexa</w:t>
      </w:r>
      <w:r w:rsidR="00136CAC" w:rsidRPr="001B07D9">
        <w:rPr>
          <w:rFonts w:cs="Tahoma"/>
          <w:b/>
          <w:szCs w:val="22"/>
        </w:rPr>
        <w:t xml:space="preserve"> </w:t>
      </w:r>
      <w:r w:rsidR="007F3245" w:rsidRPr="001B07D9">
        <w:rPr>
          <w:rFonts w:cs="Tahoma"/>
          <w:b/>
          <w:szCs w:val="22"/>
        </w:rPr>
        <w:t>5</w:t>
      </w:r>
    </w:p>
    <w:p w:rsidR="00CE3D86" w:rsidRPr="001B07D9" w:rsidRDefault="00CE3D86" w:rsidP="00DA4FC3">
      <w:pPr>
        <w:autoSpaceDE w:val="0"/>
        <w:autoSpaceDN w:val="0"/>
        <w:adjustRightInd w:val="0"/>
        <w:spacing w:after="120" w:line="360" w:lineRule="auto"/>
        <w:ind w:left="284"/>
        <w:jc w:val="both"/>
        <w:rPr>
          <w:rFonts w:cs="Tahoma"/>
          <w:b/>
          <w:szCs w:val="22"/>
        </w:rPr>
      </w:pPr>
    </w:p>
    <w:p w:rsidR="00136CAC" w:rsidRPr="001B07D9" w:rsidRDefault="00136CAC" w:rsidP="0072377B">
      <w:pPr>
        <w:autoSpaceDE w:val="0"/>
        <w:autoSpaceDN w:val="0"/>
        <w:adjustRightInd w:val="0"/>
        <w:spacing w:after="120" w:line="360" w:lineRule="auto"/>
        <w:ind w:left="284"/>
        <w:jc w:val="center"/>
        <w:rPr>
          <w:rFonts w:cs="Tahoma"/>
          <w:szCs w:val="22"/>
          <w:lang w:eastAsia="en-US"/>
        </w:rPr>
      </w:pPr>
      <w:r w:rsidRPr="001B07D9">
        <w:rPr>
          <w:rFonts w:cs="Tahoma"/>
          <w:b/>
          <w:szCs w:val="22"/>
        </w:rPr>
        <w:t xml:space="preserve">FAX </w:t>
      </w:r>
      <w:r w:rsidR="0015630F" w:rsidRPr="001B07D9">
        <w:rPr>
          <w:rFonts w:cs="Tahoma"/>
          <w:b/>
          <w:szCs w:val="22"/>
        </w:rPr>
        <w:t>CONFIRMARE DE TRANZACȚIE -</w:t>
      </w:r>
      <w:r w:rsidRPr="001B07D9">
        <w:rPr>
          <w:rFonts w:cs="Tahoma"/>
          <w:b/>
          <w:szCs w:val="22"/>
        </w:rPr>
        <w:t xml:space="preserve"> INIȚIATOR LICITAŢIE</w:t>
      </w:r>
    </w:p>
    <w:p w:rsidR="00136CAC" w:rsidRPr="001B07D9" w:rsidRDefault="00136CAC" w:rsidP="00DA4FC3">
      <w:pPr>
        <w:autoSpaceDE w:val="0"/>
        <w:autoSpaceDN w:val="0"/>
        <w:adjustRightInd w:val="0"/>
        <w:spacing w:after="120" w:line="360" w:lineRule="auto"/>
        <w:ind w:left="284"/>
        <w:jc w:val="both"/>
        <w:rPr>
          <w:rFonts w:cs="Tahoma"/>
          <w:szCs w:val="22"/>
          <w:lang w:eastAsia="en-US"/>
        </w:rPr>
      </w:pPr>
    </w:p>
    <w:p w:rsidR="00136CAC" w:rsidRPr="001B07D9" w:rsidRDefault="00136CAC" w:rsidP="00DA4FC3">
      <w:pPr>
        <w:autoSpaceDE w:val="0"/>
        <w:autoSpaceDN w:val="0"/>
        <w:adjustRightInd w:val="0"/>
        <w:spacing w:after="120" w:line="360" w:lineRule="auto"/>
        <w:ind w:left="284"/>
        <w:jc w:val="both"/>
        <w:rPr>
          <w:rFonts w:cs="Tahoma"/>
          <w:szCs w:val="22"/>
          <w:lang w:eastAsia="en-US"/>
        </w:rPr>
      </w:pPr>
      <w:r w:rsidRPr="001B07D9">
        <w:rPr>
          <w:rFonts w:cs="Tahoma"/>
          <w:szCs w:val="22"/>
          <w:lang w:eastAsia="en-US"/>
        </w:rPr>
        <w:t xml:space="preserve">Nr. Ieșire </w:t>
      </w:r>
      <w:r w:rsidR="009A3AB2" w:rsidRPr="001B07D9">
        <w:rPr>
          <w:rFonts w:cs="Tahoma"/>
          <w:szCs w:val="22"/>
          <w:lang w:eastAsia="en-US"/>
        </w:rPr>
        <w:t>OPCOM</w:t>
      </w:r>
      <w:r w:rsidR="00EB301D" w:rsidRPr="001B07D9">
        <w:rPr>
          <w:rFonts w:cs="Tahoma"/>
          <w:szCs w:val="22"/>
          <w:lang w:eastAsia="en-US"/>
        </w:rPr>
        <w:t xml:space="preserve"> SA </w:t>
      </w:r>
      <w:r w:rsidRPr="001B07D9">
        <w:rPr>
          <w:rFonts w:cs="Tahoma"/>
          <w:szCs w:val="22"/>
          <w:lang w:eastAsia="en-US"/>
        </w:rPr>
        <w:t>…</w:t>
      </w:r>
      <w:r w:rsidR="00795CA3" w:rsidRPr="001B07D9">
        <w:rPr>
          <w:rFonts w:cs="Tahoma"/>
          <w:szCs w:val="22"/>
          <w:lang w:eastAsia="en-US"/>
        </w:rPr>
        <w:t>.............</w:t>
      </w:r>
      <w:r w:rsidRPr="001B07D9">
        <w:rPr>
          <w:rFonts w:cs="Tahoma"/>
          <w:szCs w:val="22"/>
          <w:lang w:eastAsia="en-US"/>
        </w:rPr>
        <w:t>............din data..............…</w:t>
      </w:r>
    </w:p>
    <w:p w:rsidR="00136CAC" w:rsidRPr="001B07D9" w:rsidRDefault="00136CAC" w:rsidP="00DA4FC3">
      <w:pPr>
        <w:pStyle w:val="MessageHeader"/>
        <w:spacing w:after="120"/>
        <w:ind w:left="284"/>
        <w:jc w:val="both"/>
        <w:rPr>
          <w:rFonts w:ascii="Tahoma" w:hAnsi="Tahoma" w:cs="Tahoma"/>
          <w:sz w:val="22"/>
          <w:szCs w:val="22"/>
        </w:rPr>
      </w:pPr>
    </w:p>
    <w:p w:rsidR="00136CAC" w:rsidRPr="001B07D9" w:rsidRDefault="00136CAC" w:rsidP="00DA4FC3">
      <w:pPr>
        <w:spacing w:after="120"/>
        <w:ind w:left="284"/>
        <w:jc w:val="both"/>
        <w:rPr>
          <w:rFonts w:cs="Tahoma"/>
          <w:szCs w:val="22"/>
        </w:rPr>
      </w:pPr>
      <w:r w:rsidRPr="001B07D9">
        <w:rPr>
          <w:rFonts w:cs="Tahoma"/>
          <w:szCs w:val="22"/>
        </w:rPr>
        <w:t xml:space="preserve">Către: </w:t>
      </w:r>
      <w:r w:rsidRPr="001B07D9">
        <w:rPr>
          <w:rFonts w:cs="Tahoma"/>
          <w:i/>
          <w:szCs w:val="22"/>
        </w:rPr>
        <w:t xml:space="preserve">(Nume Participant la Piața </w:t>
      </w:r>
      <w:r w:rsidR="00400052" w:rsidRPr="001B07D9">
        <w:rPr>
          <w:rFonts w:cs="Tahoma"/>
          <w:i/>
          <w:szCs w:val="22"/>
        </w:rPr>
        <w:t xml:space="preserve">centralizată </w:t>
      </w:r>
      <w:r w:rsidRPr="001B07D9">
        <w:rPr>
          <w:rFonts w:cs="Tahoma"/>
          <w:i/>
          <w:szCs w:val="22"/>
        </w:rPr>
        <w:t xml:space="preserve">a </w:t>
      </w:r>
      <w:r w:rsidR="00400052" w:rsidRPr="001B07D9">
        <w:rPr>
          <w:rFonts w:cs="Tahoma"/>
          <w:i/>
          <w:szCs w:val="22"/>
        </w:rPr>
        <w:t xml:space="preserve">contractelor bilaterale </w:t>
      </w:r>
      <w:r w:rsidRPr="001B07D9">
        <w:rPr>
          <w:rFonts w:cs="Tahoma"/>
          <w:i/>
          <w:szCs w:val="22"/>
        </w:rPr>
        <w:t xml:space="preserve">de energie electrică – </w:t>
      </w:r>
      <w:r w:rsidR="00EB301D" w:rsidRPr="001B07D9">
        <w:rPr>
          <w:rFonts w:cs="Tahoma"/>
          <w:i/>
          <w:szCs w:val="22"/>
        </w:rPr>
        <w:t>modalitatea de tranzacționare PCCB-</w:t>
      </w:r>
      <w:r w:rsidR="006A377E" w:rsidRPr="001B07D9">
        <w:rPr>
          <w:rFonts w:cs="Tahoma"/>
          <w:i/>
          <w:szCs w:val="22"/>
        </w:rPr>
        <w:t>PC</w:t>
      </w:r>
    </w:p>
    <w:p w:rsidR="00136CAC" w:rsidRPr="001B07D9" w:rsidRDefault="00136CAC" w:rsidP="00DA4FC3">
      <w:pPr>
        <w:spacing w:after="120"/>
        <w:ind w:left="284"/>
        <w:jc w:val="both"/>
        <w:rPr>
          <w:rFonts w:cs="Tahoma"/>
          <w:szCs w:val="22"/>
        </w:rPr>
      </w:pPr>
    </w:p>
    <w:p w:rsidR="00136CAC" w:rsidRPr="001B07D9" w:rsidRDefault="00136CAC" w:rsidP="00DA4FC3">
      <w:pPr>
        <w:spacing w:after="120"/>
        <w:ind w:left="284"/>
        <w:jc w:val="both"/>
        <w:rPr>
          <w:rFonts w:cs="Tahoma"/>
          <w:szCs w:val="22"/>
        </w:rPr>
      </w:pPr>
      <w:r w:rsidRPr="001B07D9">
        <w:rPr>
          <w:rFonts w:cs="Tahoma"/>
          <w:szCs w:val="22"/>
        </w:rPr>
        <w:t>Referitor la rezultatul sesiunii de licițatie din data de ………..</w:t>
      </w:r>
    </w:p>
    <w:p w:rsidR="00136CAC" w:rsidRPr="001B07D9" w:rsidRDefault="00136CAC" w:rsidP="00DA4FC3">
      <w:pPr>
        <w:pStyle w:val="MessageHeader"/>
        <w:spacing w:after="120"/>
        <w:ind w:left="284"/>
        <w:jc w:val="both"/>
        <w:rPr>
          <w:rFonts w:ascii="Tahoma" w:hAnsi="Tahoma" w:cs="Tahoma"/>
          <w:sz w:val="22"/>
          <w:szCs w:val="22"/>
        </w:rPr>
      </w:pPr>
    </w:p>
    <w:p w:rsidR="00136CAC" w:rsidRPr="001B07D9" w:rsidRDefault="00136CAC" w:rsidP="00DA4FC3">
      <w:pPr>
        <w:pStyle w:val="MessageHeader"/>
        <w:spacing w:after="120"/>
        <w:ind w:left="284"/>
        <w:jc w:val="both"/>
        <w:rPr>
          <w:rFonts w:ascii="Tahoma" w:hAnsi="Tahoma" w:cs="Tahoma"/>
          <w:sz w:val="22"/>
          <w:szCs w:val="22"/>
        </w:rPr>
      </w:pPr>
    </w:p>
    <w:p w:rsidR="00136CAC" w:rsidRPr="001B07D9" w:rsidRDefault="00136CAC" w:rsidP="00DA4FC3">
      <w:pPr>
        <w:pStyle w:val="MessageHeader"/>
        <w:spacing w:after="120"/>
        <w:ind w:left="284"/>
        <w:jc w:val="both"/>
        <w:rPr>
          <w:rFonts w:ascii="Tahoma" w:hAnsi="Tahoma" w:cs="Tahoma"/>
          <w:i/>
          <w:sz w:val="22"/>
          <w:szCs w:val="22"/>
        </w:rPr>
      </w:pPr>
      <w:r w:rsidRPr="001B07D9">
        <w:rPr>
          <w:rFonts w:ascii="Tahoma" w:hAnsi="Tahoma" w:cs="Tahoma"/>
          <w:sz w:val="22"/>
          <w:szCs w:val="22"/>
        </w:rPr>
        <w:t xml:space="preserve">Stimate domnule/ Stimată doamnă </w:t>
      </w:r>
      <w:r w:rsidRPr="001B07D9">
        <w:rPr>
          <w:rFonts w:ascii="Tahoma" w:hAnsi="Tahoma" w:cs="Tahoma"/>
          <w:i/>
          <w:sz w:val="22"/>
          <w:szCs w:val="22"/>
        </w:rPr>
        <w:t>(funcția)</w:t>
      </w:r>
    </w:p>
    <w:p w:rsidR="00136CAC" w:rsidRPr="001B07D9" w:rsidRDefault="00136CAC" w:rsidP="00DA4FC3">
      <w:pPr>
        <w:pStyle w:val="MessageHeader"/>
        <w:spacing w:after="120"/>
        <w:ind w:left="284"/>
        <w:jc w:val="both"/>
        <w:rPr>
          <w:rFonts w:ascii="Tahoma" w:hAnsi="Tahoma" w:cs="Tahoma"/>
          <w:sz w:val="22"/>
          <w:szCs w:val="22"/>
        </w:rPr>
      </w:pPr>
    </w:p>
    <w:p w:rsidR="00136CAC" w:rsidRPr="001B07D9" w:rsidRDefault="00D92100" w:rsidP="00DA4FC3">
      <w:pPr>
        <w:pStyle w:val="MessageHeader"/>
        <w:spacing w:after="120"/>
        <w:ind w:left="284"/>
        <w:jc w:val="both"/>
        <w:rPr>
          <w:rFonts w:ascii="Tahoma" w:hAnsi="Tahoma" w:cs="Tahoma"/>
          <w:sz w:val="22"/>
          <w:szCs w:val="22"/>
        </w:rPr>
      </w:pPr>
      <w:r w:rsidRPr="001B07D9">
        <w:rPr>
          <w:rFonts w:ascii="Tahoma" w:hAnsi="Tahoma" w:cs="Tahoma"/>
          <w:sz w:val="22"/>
          <w:szCs w:val="22"/>
        </w:rPr>
        <w:t>Vă facem cunoscut faptul că, în urma desfăşurării sesiunii de licitaţie</w:t>
      </w:r>
      <w:r w:rsidR="00A33530" w:rsidRPr="001B07D9">
        <w:rPr>
          <w:rFonts w:ascii="Tahoma" w:hAnsi="Tahoma" w:cs="Tahoma"/>
          <w:sz w:val="22"/>
          <w:szCs w:val="22"/>
        </w:rPr>
        <w:t xml:space="preserve"> pentru oferta </w:t>
      </w:r>
      <w:r w:rsidR="00A33530" w:rsidRPr="001B07D9">
        <w:rPr>
          <w:rFonts w:ascii="Tahoma" w:hAnsi="Tahoma" w:cs="Tahoma"/>
          <w:i/>
          <w:sz w:val="22"/>
          <w:szCs w:val="22"/>
        </w:rPr>
        <w:t>(codul ofertei publicate)</w:t>
      </w:r>
      <w:r w:rsidR="00A33530" w:rsidRPr="001B07D9">
        <w:rPr>
          <w:rFonts w:ascii="Tahoma" w:hAnsi="Tahoma" w:cs="Tahoma"/>
          <w:sz w:val="22"/>
          <w:szCs w:val="22"/>
        </w:rPr>
        <w:t xml:space="preserve">........ </w:t>
      </w:r>
      <w:r w:rsidRPr="001B07D9">
        <w:rPr>
          <w:rFonts w:ascii="Tahoma" w:hAnsi="Tahoma" w:cs="Tahoma"/>
          <w:sz w:val="22"/>
          <w:szCs w:val="22"/>
        </w:rPr>
        <w:t>din data de ……..…, ora ………, a fost desemnată câştigătoare societatea ………….</w:t>
      </w:r>
      <w:r w:rsidR="00A33530" w:rsidRPr="001B07D9">
        <w:rPr>
          <w:rFonts w:ascii="Tahoma" w:hAnsi="Tahoma" w:cs="Tahoma"/>
          <w:sz w:val="22"/>
          <w:szCs w:val="22"/>
        </w:rPr>
        <w:t>.....</w:t>
      </w:r>
    </w:p>
    <w:p w:rsidR="00136CAC" w:rsidRPr="001B07D9" w:rsidRDefault="00D92100" w:rsidP="00DA4FC3">
      <w:pPr>
        <w:pStyle w:val="MessageHeader"/>
        <w:spacing w:after="120"/>
        <w:ind w:left="284"/>
        <w:jc w:val="both"/>
        <w:rPr>
          <w:rFonts w:ascii="Tahoma" w:hAnsi="Tahoma" w:cs="Tahoma"/>
          <w:sz w:val="22"/>
          <w:szCs w:val="22"/>
        </w:rPr>
      </w:pPr>
      <w:r w:rsidRPr="001B07D9">
        <w:rPr>
          <w:rFonts w:ascii="Tahoma" w:hAnsi="Tahoma" w:cs="Tahoma"/>
          <w:sz w:val="22"/>
          <w:szCs w:val="22"/>
        </w:rPr>
        <w:t>În conformitate cu prevederile Procedurii PCCB</w:t>
      </w:r>
      <w:r w:rsidR="006A377E" w:rsidRPr="001B07D9">
        <w:rPr>
          <w:rFonts w:ascii="Tahoma" w:hAnsi="Tahoma" w:cs="Tahoma"/>
          <w:sz w:val="22"/>
          <w:szCs w:val="22"/>
        </w:rPr>
        <w:t>-PC</w:t>
      </w:r>
      <w:r w:rsidRPr="001B07D9">
        <w:rPr>
          <w:rFonts w:ascii="Tahoma" w:hAnsi="Tahoma" w:cs="Tahoma"/>
          <w:sz w:val="22"/>
          <w:szCs w:val="22"/>
        </w:rPr>
        <w:t xml:space="preserve">, materializarea tranzacției efectuate se realizează de către părți prin semnarea contractului bilateral în termen de maxim 3 zile lucrătoare de la data prezentei comunicării, respectiv cel mai târziu până la data de ......................, cu respectarea întocmai a conținutului și formei contractului </w:t>
      </w:r>
      <w:r w:rsidR="006A377E" w:rsidRPr="001B07D9">
        <w:rPr>
          <w:rFonts w:ascii="Tahoma" w:hAnsi="Tahoma" w:cs="Tahoma"/>
          <w:sz w:val="22"/>
          <w:szCs w:val="22"/>
        </w:rPr>
        <w:t xml:space="preserve">cadru și a clauzelor specifice </w:t>
      </w:r>
      <w:r w:rsidRPr="001B07D9">
        <w:rPr>
          <w:rFonts w:ascii="Tahoma" w:hAnsi="Tahoma" w:cs="Tahoma"/>
          <w:sz w:val="22"/>
          <w:szCs w:val="22"/>
        </w:rPr>
        <w:t>publicat</w:t>
      </w:r>
      <w:r w:rsidR="006A377E" w:rsidRPr="001B07D9">
        <w:rPr>
          <w:rFonts w:ascii="Tahoma" w:hAnsi="Tahoma" w:cs="Tahoma"/>
          <w:sz w:val="22"/>
          <w:szCs w:val="22"/>
        </w:rPr>
        <w:t>e</w:t>
      </w:r>
      <w:r w:rsidRPr="001B07D9">
        <w:rPr>
          <w:rFonts w:ascii="Tahoma" w:hAnsi="Tahoma" w:cs="Tahoma"/>
          <w:sz w:val="22"/>
          <w:szCs w:val="22"/>
        </w:rPr>
        <w:t xml:space="preserve"> împreună cu oferta și supus procesului de licitare.</w:t>
      </w:r>
      <w:r w:rsidR="00136CAC" w:rsidRPr="001B07D9">
        <w:rPr>
          <w:rFonts w:ascii="Tahoma" w:hAnsi="Tahoma" w:cs="Tahoma"/>
          <w:sz w:val="22"/>
          <w:szCs w:val="22"/>
        </w:rPr>
        <w:t xml:space="preserve"> </w:t>
      </w:r>
    </w:p>
    <w:p w:rsidR="00136CAC" w:rsidRPr="001B07D9" w:rsidRDefault="00136CAC" w:rsidP="00DA4FC3">
      <w:pPr>
        <w:pStyle w:val="MessageHeader"/>
        <w:spacing w:after="120"/>
        <w:ind w:left="284"/>
        <w:jc w:val="both"/>
        <w:rPr>
          <w:rFonts w:ascii="Tahoma" w:hAnsi="Tahoma" w:cs="Tahoma"/>
          <w:sz w:val="22"/>
          <w:szCs w:val="22"/>
        </w:rPr>
      </w:pPr>
      <w:r w:rsidRPr="001B07D9">
        <w:rPr>
          <w:rFonts w:ascii="Tahoma" w:hAnsi="Tahoma" w:cs="Tahoma"/>
          <w:sz w:val="22"/>
          <w:szCs w:val="22"/>
        </w:rPr>
        <w:t>Totodat</w:t>
      </w:r>
      <w:r w:rsidR="00097180" w:rsidRPr="001B07D9">
        <w:rPr>
          <w:rFonts w:ascii="Tahoma" w:hAnsi="Tahoma" w:cs="Tahoma"/>
          <w:sz w:val="22"/>
          <w:szCs w:val="22"/>
        </w:rPr>
        <w:t>ă</w:t>
      </w:r>
      <w:r w:rsidRPr="001B07D9">
        <w:rPr>
          <w:rFonts w:ascii="Tahoma" w:hAnsi="Tahoma" w:cs="Tahoma"/>
          <w:sz w:val="22"/>
          <w:szCs w:val="22"/>
        </w:rPr>
        <w:t xml:space="preserve">, vă informăm că la data semnării contractului, părților le revine obligația transmiterii contractului semnat la </w:t>
      </w:r>
      <w:r w:rsidR="009A3AB2" w:rsidRPr="001B07D9">
        <w:rPr>
          <w:rFonts w:ascii="Tahoma" w:hAnsi="Tahoma" w:cs="Tahoma"/>
          <w:sz w:val="22"/>
          <w:szCs w:val="22"/>
        </w:rPr>
        <w:t>OPCOM</w:t>
      </w:r>
      <w:r w:rsidR="00EB301D" w:rsidRPr="001B07D9">
        <w:rPr>
          <w:rFonts w:ascii="Tahoma" w:hAnsi="Tahoma" w:cs="Tahoma"/>
          <w:sz w:val="22"/>
          <w:szCs w:val="22"/>
        </w:rPr>
        <w:t xml:space="preserve"> SA </w:t>
      </w:r>
      <w:r w:rsidRPr="001B07D9">
        <w:rPr>
          <w:rFonts w:ascii="Tahoma" w:hAnsi="Tahoma" w:cs="Tahoma"/>
          <w:sz w:val="22"/>
          <w:szCs w:val="22"/>
        </w:rPr>
        <w:t xml:space="preserve">pentru verificarea conformității cu contractul publicat, în vederea </w:t>
      </w:r>
      <w:r w:rsidR="00F60264" w:rsidRPr="001B07D9">
        <w:rPr>
          <w:rFonts w:ascii="Tahoma" w:hAnsi="Tahoma" w:cs="Tahoma"/>
          <w:sz w:val="22"/>
          <w:szCs w:val="22"/>
        </w:rPr>
        <w:t>verificării conformității acestuia cu contrac</w:t>
      </w:r>
      <w:r w:rsidR="005A6666" w:rsidRPr="001B07D9">
        <w:rPr>
          <w:rFonts w:ascii="Tahoma" w:hAnsi="Tahoma" w:cs="Tahoma"/>
          <w:sz w:val="22"/>
          <w:szCs w:val="22"/>
        </w:rPr>
        <w:t>t</w:t>
      </w:r>
      <w:r w:rsidR="00F60264" w:rsidRPr="001B07D9">
        <w:rPr>
          <w:rFonts w:ascii="Tahoma" w:hAnsi="Tahoma" w:cs="Tahoma"/>
          <w:sz w:val="22"/>
          <w:szCs w:val="22"/>
        </w:rPr>
        <w:t xml:space="preserve">ul cadru, </w:t>
      </w:r>
      <w:r w:rsidR="005C0EE0" w:rsidRPr="001B07D9">
        <w:rPr>
          <w:rFonts w:ascii="Tahoma" w:hAnsi="Tahoma" w:cs="Tahoma"/>
          <w:sz w:val="22"/>
          <w:szCs w:val="22"/>
        </w:rPr>
        <w:t xml:space="preserve">completat </w:t>
      </w:r>
      <w:r w:rsidR="00F60264" w:rsidRPr="001B07D9">
        <w:rPr>
          <w:rFonts w:ascii="Tahoma" w:hAnsi="Tahoma" w:cs="Tahoma"/>
          <w:sz w:val="22"/>
          <w:szCs w:val="22"/>
        </w:rPr>
        <w:t xml:space="preserve">cu clauzele specifice propuse </w:t>
      </w:r>
      <w:r w:rsidR="005A6666" w:rsidRPr="001B07D9">
        <w:rPr>
          <w:rFonts w:ascii="Tahoma" w:hAnsi="Tahoma" w:cs="Tahoma"/>
          <w:sz w:val="22"/>
          <w:szCs w:val="22"/>
        </w:rPr>
        <w:t>împreună</w:t>
      </w:r>
      <w:r w:rsidR="00F60264" w:rsidRPr="001B07D9">
        <w:rPr>
          <w:rFonts w:ascii="Tahoma" w:hAnsi="Tahoma" w:cs="Tahoma"/>
          <w:sz w:val="22"/>
          <w:szCs w:val="22"/>
        </w:rPr>
        <w:t xml:space="preserve"> cu oferta inițiatoare. </w:t>
      </w:r>
    </w:p>
    <w:p w:rsidR="00136CAC" w:rsidRPr="001B07D9" w:rsidRDefault="00136CAC" w:rsidP="00DA4FC3">
      <w:pPr>
        <w:pStyle w:val="MessageHeader"/>
        <w:spacing w:after="120"/>
        <w:ind w:left="284"/>
        <w:jc w:val="both"/>
        <w:rPr>
          <w:rFonts w:ascii="Tahoma" w:hAnsi="Tahoma" w:cs="Tahoma"/>
          <w:sz w:val="22"/>
          <w:szCs w:val="22"/>
        </w:rPr>
      </w:pPr>
    </w:p>
    <w:p w:rsidR="00136CAC" w:rsidRPr="001B07D9" w:rsidRDefault="00136CAC" w:rsidP="00DA4FC3">
      <w:pPr>
        <w:pStyle w:val="MessageHeader"/>
        <w:spacing w:after="120"/>
        <w:ind w:left="284"/>
        <w:jc w:val="both"/>
        <w:rPr>
          <w:rFonts w:ascii="Tahoma" w:hAnsi="Tahoma" w:cs="Tahoma"/>
          <w:sz w:val="22"/>
          <w:szCs w:val="22"/>
        </w:rPr>
      </w:pPr>
    </w:p>
    <w:p w:rsidR="00136CAC" w:rsidRPr="001B07D9" w:rsidRDefault="00136CAC" w:rsidP="00DA4FC3">
      <w:pPr>
        <w:pStyle w:val="MessageHeader"/>
        <w:spacing w:after="120"/>
        <w:ind w:left="284"/>
        <w:jc w:val="both"/>
        <w:rPr>
          <w:rFonts w:ascii="Tahoma" w:hAnsi="Tahoma" w:cs="Tahoma"/>
          <w:sz w:val="22"/>
          <w:szCs w:val="22"/>
        </w:rPr>
      </w:pPr>
      <w:r w:rsidRPr="001B07D9">
        <w:rPr>
          <w:rFonts w:ascii="Tahoma" w:hAnsi="Tahoma" w:cs="Tahoma"/>
          <w:sz w:val="22"/>
          <w:szCs w:val="22"/>
        </w:rPr>
        <w:t>Cu respect,</w:t>
      </w:r>
    </w:p>
    <w:p w:rsidR="00136CAC" w:rsidRPr="001B07D9" w:rsidRDefault="00136CAC" w:rsidP="00DA4FC3">
      <w:pPr>
        <w:pStyle w:val="MessageHeader"/>
        <w:spacing w:after="120"/>
        <w:ind w:left="284"/>
        <w:jc w:val="both"/>
        <w:rPr>
          <w:rFonts w:ascii="Tahoma" w:hAnsi="Tahoma" w:cs="Tahoma"/>
          <w:sz w:val="22"/>
          <w:szCs w:val="22"/>
        </w:rPr>
      </w:pPr>
    </w:p>
    <w:p w:rsidR="00CC1A22" w:rsidRPr="001B07D9" w:rsidRDefault="00136CAC" w:rsidP="00DA4FC3">
      <w:pPr>
        <w:autoSpaceDE w:val="0"/>
        <w:autoSpaceDN w:val="0"/>
        <w:adjustRightInd w:val="0"/>
        <w:spacing w:after="120"/>
        <w:ind w:left="284"/>
        <w:jc w:val="both"/>
        <w:rPr>
          <w:rFonts w:cs="Tahoma"/>
          <w:szCs w:val="22"/>
          <w:lang w:eastAsia="en-US"/>
        </w:rPr>
      </w:pPr>
      <w:r w:rsidRPr="001B07D9">
        <w:rPr>
          <w:rFonts w:cs="Tahoma"/>
          <w:szCs w:val="22"/>
        </w:rPr>
        <w:t>Director General</w:t>
      </w:r>
      <w:r w:rsidR="00BE6C3F" w:rsidRPr="001B07D9">
        <w:rPr>
          <w:rFonts w:cs="Tahoma"/>
          <w:szCs w:val="22"/>
        </w:rPr>
        <w:t>,</w:t>
      </w:r>
    </w:p>
    <w:p w:rsidR="00347807" w:rsidRPr="001B07D9" w:rsidRDefault="00347807" w:rsidP="00DA4FC3">
      <w:pPr>
        <w:autoSpaceDE w:val="0"/>
        <w:autoSpaceDN w:val="0"/>
        <w:adjustRightInd w:val="0"/>
        <w:spacing w:after="120"/>
        <w:ind w:left="284"/>
        <w:jc w:val="both"/>
        <w:rPr>
          <w:rFonts w:cs="Tahoma"/>
          <w:szCs w:val="22"/>
          <w:lang w:eastAsia="en-US"/>
        </w:rPr>
      </w:pPr>
    </w:p>
    <w:p w:rsidR="00347807" w:rsidRPr="001B07D9" w:rsidRDefault="00347807" w:rsidP="00DA4FC3">
      <w:pPr>
        <w:autoSpaceDE w:val="0"/>
        <w:autoSpaceDN w:val="0"/>
        <w:adjustRightInd w:val="0"/>
        <w:spacing w:after="120"/>
        <w:ind w:left="284"/>
        <w:jc w:val="both"/>
        <w:rPr>
          <w:rFonts w:cs="Tahoma"/>
          <w:szCs w:val="22"/>
          <w:lang w:eastAsia="en-US"/>
        </w:rPr>
      </w:pPr>
    </w:p>
    <w:p w:rsidR="00347807" w:rsidRPr="001B07D9" w:rsidRDefault="00347807" w:rsidP="00DA4FC3">
      <w:pPr>
        <w:autoSpaceDE w:val="0"/>
        <w:autoSpaceDN w:val="0"/>
        <w:adjustRightInd w:val="0"/>
        <w:spacing w:after="120"/>
        <w:ind w:left="284"/>
        <w:jc w:val="both"/>
        <w:rPr>
          <w:rFonts w:cs="Tahoma"/>
          <w:szCs w:val="22"/>
          <w:lang w:eastAsia="en-US"/>
        </w:rPr>
      </w:pPr>
    </w:p>
    <w:p w:rsidR="00BE6C3F" w:rsidRPr="001B07D9" w:rsidRDefault="00BE6C3F" w:rsidP="007F3245">
      <w:pPr>
        <w:spacing w:after="120"/>
        <w:ind w:left="284"/>
        <w:jc w:val="right"/>
        <w:rPr>
          <w:rFonts w:cs="Tahoma"/>
          <w:b/>
          <w:szCs w:val="22"/>
        </w:rPr>
      </w:pPr>
      <w:r w:rsidRPr="001B07D9">
        <w:rPr>
          <w:rFonts w:cs="Tahoma"/>
          <w:b/>
          <w:bCs/>
          <w:szCs w:val="22"/>
          <w:lang w:eastAsia="en-US"/>
        </w:rPr>
        <w:br w:type="page"/>
      </w:r>
      <w:r w:rsidRPr="001B07D9">
        <w:rPr>
          <w:rFonts w:cs="Tahoma"/>
          <w:b/>
          <w:szCs w:val="22"/>
        </w:rPr>
        <w:lastRenderedPageBreak/>
        <w:t>A</w:t>
      </w:r>
      <w:r w:rsidR="0043045C" w:rsidRPr="001B07D9">
        <w:rPr>
          <w:rFonts w:cs="Tahoma"/>
          <w:b/>
          <w:szCs w:val="22"/>
        </w:rPr>
        <w:t>nexa</w:t>
      </w:r>
      <w:r w:rsidRPr="001B07D9">
        <w:rPr>
          <w:rFonts w:cs="Tahoma"/>
          <w:b/>
          <w:szCs w:val="22"/>
        </w:rPr>
        <w:t xml:space="preserve"> </w:t>
      </w:r>
      <w:r w:rsidR="007F3245" w:rsidRPr="001B07D9">
        <w:rPr>
          <w:rFonts w:cs="Tahoma"/>
          <w:b/>
          <w:szCs w:val="22"/>
        </w:rPr>
        <w:t>6</w:t>
      </w:r>
    </w:p>
    <w:p w:rsidR="00BE6C3F" w:rsidRPr="001B07D9" w:rsidRDefault="00BE6C3F" w:rsidP="00DA4FC3">
      <w:pPr>
        <w:autoSpaceDE w:val="0"/>
        <w:autoSpaceDN w:val="0"/>
        <w:adjustRightInd w:val="0"/>
        <w:spacing w:after="120" w:line="360" w:lineRule="auto"/>
        <w:ind w:left="284"/>
        <w:jc w:val="both"/>
        <w:rPr>
          <w:rFonts w:cs="Tahoma"/>
          <w:b/>
          <w:szCs w:val="22"/>
        </w:rPr>
      </w:pPr>
    </w:p>
    <w:p w:rsidR="00BE6C3F" w:rsidRPr="001B07D9" w:rsidRDefault="0015630F" w:rsidP="0072377B">
      <w:pPr>
        <w:autoSpaceDE w:val="0"/>
        <w:autoSpaceDN w:val="0"/>
        <w:adjustRightInd w:val="0"/>
        <w:spacing w:after="120" w:line="360" w:lineRule="auto"/>
        <w:ind w:left="284"/>
        <w:jc w:val="center"/>
        <w:rPr>
          <w:rFonts w:cs="Tahoma"/>
          <w:szCs w:val="22"/>
          <w:lang w:eastAsia="en-US"/>
        </w:rPr>
      </w:pPr>
      <w:r w:rsidRPr="001B07D9">
        <w:rPr>
          <w:rFonts w:cs="Tahoma"/>
          <w:b/>
          <w:szCs w:val="22"/>
        </w:rPr>
        <w:t>FAX CONFIRMARE DE TRANZACȚIE -</w:t>
      </w:r>
      <w:r w:rsidR="00BE6C3F" w:rsidRPr="001B07D9">
        <w:rPr>
          <w:rFonts w:cs="Tahoma"/>
          <w:b/>
          <w:szCs w:val="22"/>
        </w:rPr>
        <w:t xml:space="preserve"> CÂȘTIGĂTOR LICITAŢIE</w:t>
      </w:r>
    </w:p>
    <w:p w:rsidR="00BE6C3F" w:rsidRPr="001B07D9" w:rsidRDefault="00BE6C3F" w:rsidP="00DA4FC3">
      <w:pPr>
        <w:autoSpaceDE w:val="0"/>
        <w:autoSpaceDN w:val="0"/>
        <w:adjustRightInd w:val="0"/>
        <w:spacing w:after="120" w:line="360" w:lineRule="auto"/>
        <w:ind w:left="284"/>
        <w:jc w:val="both"/>
        <w:rPr>
          <w:rFonts w:cs="Tahoma"/>
          <w:szCs w:val="22"/>
          <w:lang w:eastAsia="en-US"/>
        </w:rPr>
      </w:pPr>
    </w:p>
    <w:p w:rsidR="00BE6C3F" w:rsidRPr="001B07D9" w:rsidRDefault="00BE6C3F" w:rsidP="00DA4FC3">
      <w:pPr>
        <w:autoSpaceDE w:val="0"/>
        <w:autoSpaceDN w:val="0"/>
        <w:adjustRightInd w:val="0"/>
        <w:spacing w:after="120" w:line="360" w:lineRule="auto"/>
        <w:ind w:left="284"/>
        <w:jc w:val="both"/>
        <w:rPr>
          <w:rFonts w:cs="Tahoma"/>
          <w:szCs w:val="22"/>
          <w:lang w:eastAsia="en-US"/>
        </w:rPr>
      </w:pPr>
      <w:r w:rsidRPr="001B07D9">
        <w:rPr>
          <w:rFonts w:cs="Tahoma"/>
          <w:szCs w:val="22"/>
          <w:lang w:eastAsia="en-US"/>
        </w:rPr>
        <w:t xml:space="preserve">Nr. Ieșire </w:t>
      </w:r>
      <w:r w:rsidR="009A3AB2" w:rsidRPr="001B07D9">
        <w:rPr>
          <w:rFonts w:cs="Tahoma"/>
          <w:szCs w:val="22"/>
          <w:lang w:eastAsia="en-US"/>
        </w:rPr>
        <w:t>OPCOM</w:t>
      </w:r>
      <w:r w:rsidR="00EB301D" w:rsidRPr="001B07D9">
        <w:rPr>
          <w:rFonts w:cs="Tahoma"/>
          <w:szCs w:val="22"/>
          <w:lang w:eastAsia="en-US"/>
        </w:rPr>
        <w:t xml:space="preserve"> SA </w:t>
      </w:r>
      <w:r w:rsidRPr="001B07D9">
        <w:rPr>
          <w:rFonts w:cs="Tahoma"/>
          <w:szCs w:val="22"/>
          <w:lang w:eastAsia="en-US"/>
        </w:rPr>
        <w:t>….......</w:t>
      </w:r>
      <w:r w:rsidR="00795CA3" w:rsidRPr="001B07D9">
        <w:rPr>
          <w:rFonts w:cs="Tahoma"/>
          <w:szCs w:val="22"/>
          <w:lang w:eastAsia="en-US"/>
        </w:rPr>
        <w:t>.............</w:t>
      </w:r>
      <w:r w:rsidRPr="001B07D9">
        <w:rPr>
          <w:rFonts w:cs="Tahoma"/>
          <w:szCs w:val="22"/>
          <w:lang w:eastAsia="en-US"/>
        </w:rPr>
        <w:t>.....din data..............…</w:t>
      </w:r>
    </w:p>
    <w:p w:rsidR="00BE6C3F" w:rsidRPr="001B07D9" w:rsidRDefault="00BE6C3F" w:rsidP="00DA4FC3">
      <w:pPr>
        <w:spacing w:after="120"/>
        <w:ind w:left="284"/>
        <w:jc w:val="both"/>
        <w:rPr>
          <w:rFonts w:cs="Tahoma"/>
          <w:szCs w:val="22"/>
        </w:rPr>
      </w:pPr>
      <w:r w:rsidRPr="001B07D9">
        <w:rPr>
          <w:rFonts w:cs="Tahoma"/>
          <w:szCs w:val="22"/>
        </w:rPr>
        <w:t xml:space="preserve">Către: </w:t>
      </w:r>
      <w:r w:rsidRPr="001B07D9">
        <w:rPr>
          <w:rFonts w:cs="Tahoma"/>
          <w:i/>
          <w:szCs w:val="22"/>
        </w:rPr>
        <w:t xml:space="preserve">(Nume Participant la Piața </w:t>
      </w:r>
      <w:r w:rsidR="00400052" w:rsidRPr="001B07D9">
        <w:rPr>
          <w:rFonts w:cs="Tahoma"/>
          <w:i/>
          <w:szCs w:val="22"/>
        </w:rPr>
        <w:t xml:space="preserve">centralizată </w:t>
      </w:r>
      <w:r w:rsidRPr="001B07D9">
        <w:rPr>
          <w:rFonts w:cs="Tahoma"/>
          <w:i/>
          <w:szCs w:val="22"/>
        </w:rPr>
        <w:t xml:space="preserve">a </w:t>
      </w:r>
      <w:r w:rsidR="00400052" w:rsidRPr="001B07D9">
        <w:rPr>
          <w:rFonts w:cs="Tahoma"/>
          <w:i/>
          <w:szCs w:val="22"/>
        </w:rPr>
        <w:t xml:space="preserve">contractelor bilaterale </w:t>
      </w:r>
      <w:r w:rsidRPr="001B07D9">
        <w:rPr>
          <w:rFonts w:cs="Tahoma"/>
          <w:i/>
          <w:szCs w:val="22"/>
        </w:rPr>
        <w:t xml:space="preserve">de energie electrică – </w:t>
      </w:r>
      <w:r w:rsidR="00EB301D" w:rsidRPr="001B07D9">
        <w:rPr>
          <w:rFonts w:cs="Tahoma"/>
          <w:i/>
          <w:szCs w:val="22"/>
        </w:rPr>
        <w:t>modal</w:t>
      </w:r>
      <w:r w:rsidR="004C493D" w:rsidRPr="001B07D9">
        <w:rPr>
          <w:rFonts w:cs="Tahoma"/>
          <w:i/>
          <w:szCs w:val="22"/>
        </w:rPr>
        <w:t>itatea de tranzacționare PCCB-PC</w:t>
      </w:r>
      <w:r w:rsidRPr="001B07D9">
        <w:rPr>
          <w:rFonts w:cs="Tahoma"/>
          <w:i/>
          <w:szCs w:val="22"/>
        </w:rPr>
        <w:t>)</w:t>
      </w:r>
    </w:p>
    <w:p w:rsidR="00BE6C3F" w:rsidRPr="001B07D9" w:rsidRDefault="00BE6C3F" w:rsidP="00DA4FC3">
      <w:pPr>
        <w:spacing w:after="120"/>
        <w:ind w:left="284"/>
        <w:jc w:val="both"/>
        <w:rPr>
          <w:rFonts w:cs="Tahoma"/>
          <w:szCs w:val="22"/>
        </w:rPr>
      </w:pPr>
    </w:p>
    <w:p w:rsidR="00BE6C3F" w:rsidRPr="001B07D9" w:rsidRDefault="00BE6C3F" w:rsidP="00DA4FC3">
      <w:pPr>
        <w:spacing w:after="120"/>
        <w:ind w:left="284"/>
        <w:jc w:val="both"/>
        <w:rPr>
          <w:rFonts w:cs="Tahoma"/>
          <w:szCs w:val="22"/>
        </w:rPr>
      </w:pPr>
      <w:r w:rsidRPr="001B07D9">
        <w:rPr>
          <w:rFonts w:cs="Tahoma"/>
          <w:szCs w:val="22"/>
        </w:rPr>
        <w:t>Referitor la rezultatul sesiunii de licitație din data de ………..</w:t>
      </w:r>
    </w:p>
    <w:p w:rsidR="00BE6C3F" w:rsidRPr="001B07D9" w:rsidRDefault="00BE6C3F" w:rsidP="00DA4FC3">
      <w:pPr>
        <w:pStyle w:val="MessageHeader"/>
        <w:spacing w:after="120"/>
        <w:ind w:left="284"/>
        <w:jc w:val="both"/>
        <w:rPr>
          <w:rFonts w:ascii="Tahoma" w:hAnsi="Tahoma" w:cs="Tahoma"/>
          <w:sz w:val="22"/>
          <w:szCs w:val="22"/>
        </w:rPr>
      </w:pPr>
    </w:p>
    <w:p w:rsidR="00BE6C3F" w:rsidRPr="001B07D9" w:rsidRDefault="00BE6C3F" w:rsidP="00DA4FC3">
      <w:pPr>
        <w:pStyle w:val="MessageHeader"/>
        <w:spacing w:after="120"/>
        <w:ind w:left="284"/>
        <w:jc w:val="both"/>
        <w:rPr>
          <w:rFonts w:ascii="Tahoma" w:hAnsi="Tahoma" w:cs="Tahoma"/>
          <w:sz w:val="22"/>
          <w:szCs w:val="22"/>
        </w:rPr>
      </w:pPr>
    </w:p>
    <w:p w:rsidR="00BE6C3F" w:rsidRPr="001B07D9" w:rsidRDefault="00BE6C3F" w:rsidP="00DA4FC3">
      <w:pPr>
        <w:pStyle w:val="MessageHeader"/>
        <w:spacing w:after="120"/>
        <w:ind w:left="284"/>
        <w:jc w:val="both"/>
        <w:rPr>
          <w:rFonts w:ascii="Tahoma" w:hAnsi="Tahoma" w:cs="Tahoma"/>
          <w:sz w:val="22"/>
          <w:szCs w:val="22"/>
        </w:rPr>
      </w:pPr>
    </w:p>
    <w:p w:rsidR="00BE6C3F" w:rsidRPr="001B07D9" w:rsidRDefault="00BE6C3F" w:rsidP="00DA4FC3">
      <w:pPr>
        <w:pStyle w:val="MessageHeader"/>
        <w:spacing w:after="120"/>
        <w:ind w:left="284"/>
        <w:jc w:val="both"/>
        <w:rPr>
          <w:rFonts w:ascii="Tahoma" w:hAnsi="Tahoma" w:cs="Tahoma"/>
          <w:i/>
          <w:sz w:val="22"/>
          <w:szCs w:val="22"/>
        </w:rPr>
      </w:pPr>
      <w:r w:rsidRPr="001B07D9">
        <w:rPr>
          <w:rFonts w:ascii="Tahoma" w:hAnsi="Tahoma" w:cs="Tahoma"/>
          <w:sz w:val="22"/>
          <w:szCs w:val="22"/>
        </w:rPr>
        <w:t xml:space="preserve">Stimate domnule/ Stimată doamnă </w:t>
      </w:r>
      <w:r w:rsidRPr="001B07D9">
        <w:rPr>
          <w:rFonts w:ascii="Tahoma" w:hAnsi="Tahoma" w:cs="Tahoma"/>
          <w:i/>
          <w:sz w:val="22"/>
          <w:szCs w:val="22"/>
        </w:rPr>
        <w:t>(funcția)</w:t>
      </w:r>
    </w:p>
    <w:p w:rsidR="00BE6C3F" w:rsidRPr="001B07D9" w:rsidRDefault="00BE6C3F" w:rsidP="00DA4FC3">
      <w:pPr>
        <w:pStyle w:val="MessageHeader"/>
        <w:spacing w:after="120"/>
        <w:ind w:left="284"/>
        <w:jc w:val="both"/>
        <w:rPr>
          <w:rFonts w:ascii="Tahoma" w:hAnsi="Tahoma" w:cs="Tahoma"/>
          <w:sz w:val="22"/>
          <w:szCs w:val="22"/>
        </w:rPr>
      </w:pPr>
    </w:p>
    <w:p w:rsidR="00BE6C3F" w:rsidRPr="001B07D9" w:rsidRDefault="00BE6C3F" w:rsidP="00DA4FC3">
      <w:pPr>
        <w:pStyle w:val="MessageHeader"/>
        <w:spacing w:after="120"/>
        <w:ind w:left="284"/>
        <w:jc w:val="both"/>
        <w:rPr>
          <w:rFonts w:ascii="Tahoma" w:hAnsi="Tahoma" w:cs="Tahoma"/>
          <w:sz w:val="22"/>
          <w:szCs w:val="22"/>
        </w:rPr>
      </w:pPr>
    </w:p>
    <w:p w:rsidR="00BE6C3F" w:rsidRPr="001B07D9" w:rsidRDefault="00BE6C3F" w:rsidP="00DA4FC3">
      <w:pPr>
        <w:pStyle w:val="MessageHeader"/>
        <w:spacing w:after="120"/>
        <w:ind w:left="284"/>
        <w:jc w:val="both"/>
        <w:rPr>
          <w:rFonts w:ascii="Tahoma" w:hAnsi="Tahoma" w:cs="Tahoma"/>
          <w:sz w:val="22"/>
          <w:szCs w:val="22"/>
        </w:rPr>
      </w:pPr>
      <w:r w:rsidRPr="001B07D9">
        <w:rPr>
          <w:rFonts w:ascii="Tahoma" w:hAnsi="Tahoma" w:cs="Tahoma"/>
          <w:sz w:val="22"/>
          <w:szCs w:val="22"/>
        </w:rPr>
        <w:t xml:space="preserve">Vă facem cunoscut faptul că, în urma desfăşurării sesiunii de licitaţie din data de ….......…., ora ……, societatea ……........ a fost desemnată câştigătoare pentru oferta  ……….. </w:t>
      </w:r>
      <w:r w:rsidRPr="001B07D9">
        <w:rPr>
          <w:rFonts w:ascii="Tahoma" w:hAnsi="Tahoma" w:cs="Tahoma"/>
          <w:i/>
          <w:sz w:val="22"/>
          <w:szCs w:val="22"/>
        </w:rPr>
        <w:t>(codul ofertei publicate)</w:t>
      </w:r>
      <w:r w:rsidRPr="001B07D9">
        <w:rPr>
          <w:rFonts w:ascii="Tahoma" w:hAnsi="Tahoma" w:cs="Tahoma"/>
          <w:sz w:val="22"/>
          <w:szCs w:val="22"/>
        </w:rPr>
        <w:t>.</w:t>
      </w:r>
    </w:p>
    <w:p w:rsidR="00BE6C3F" w:rsidRPr="001B07D9" w:rsidRDefault="00BE6C3F" w:rsidP="00DA4FC3">
      <w:pPr>
        <w:pStyle w:val="MessageHeader"/>
        <w:spacing w:after="120"/>
        <w:ind w:left="284"/>
        <w:jc w:val="both"/>
        <w:rPr>
          <w:rFonts w:ascii="Tahoma" w:hAnsi="Tahoma" w:cs="Tahoma"/>
          <w:sz w:val="22"/>
          <w:szCs w:val="22"/>
        </w:rPr>
      </w:pPr>
      <w:r w:rsidRPr="001B07D9">
        <w:rPr>
          <w:rFonts w:ascii="Tahoma" w:hAnsi="Tahoma" w:cs="Tahoma"/>
          <w:sz w:val="22"/>
          <w:szCs w:val="22"/>
        </w:rPr>
        <w:t>În conformitate cu prevederile Procedurii PCCB</w:t>
      </w:r>
      <w:r w:rsidR="0097181A" w:rsidRPr="001B07D9">
        <w:rPr>
          <w:rFonts w:ascii="Tahoma" w:hAnsi="Tahoma" w:cs="Tahoma"/>
          <w:sz w:val="22"/>
          <w:szCs w:val="22"/>
        </w:rPr>
        <w:t>-PC</w:t>
      </w:r>
      <w:r w:rsidRPr="001B07D9">
        <w:rPr>
          <w:rFonts w:ascii="Tahoma" w:hAnsi="Tahoma" w:cs="Tahoma"/>
          <w:sz w:val="22"/>
          <w:szCs w:val="22"/>
        </w:rPr>
        <w:t xml:space="preserve">, materializarea tranzacției efectuate se realizează de către părți prin semnarea contractului bilateral în termen de maxim 3 zile lucrătoare de la data prezentei comunicării, respectiv cel mai târziu până la data de ......................, cu respectarea întocmai a conținutului și formei contractului publicat împreună cu oferta și supus procesului de licitare. </w:t>
      </w:r>
    </w:p>
    <w:p w:rsidR="00BE6C3F" w:rsidRPr="001B07D9" w:rsidRDefault="00BE6C3F" w:rsidP="00DA4FC3">
      <w:pPr>
        <w:pStyle w:val="MessageHeader"/>
        <w:spacing w:after="120"/>
        <w:ind w:left="284"/>
        <w:jc w:val="both"/>
        <w:rPr>
          <w:rFonts w:ascii="Tahoma" w:hAnsi="Tahoma" w:cs="Tahoma"/>
          <w:sz w:val="22"/>
          <w:szCs w:val="22"/>
        </w:rPr>
      </w:pPr>
      <w:r w:rsidRPr="001B07D9">
        <w:rPr>
          <w:rFonts w:ascii="Tahoma" w:hAnsi="Tahoma" w:cs="Tahoma"/>
          <w:sz w:val="22"/>
          <w:szCs w:val="22"/>
        </w:rPr>
        <w:t xml:space="preserve">Totodată, vă informăm că la data semnării contractului, părților le revine obligația transmiterii contractului semnat la </w:t>
      </w:r>
      <w:r w:rsidR="009A3AB2" w:rsidRPr="001B07D9">
        <w:rPr>
          <w:rFonts w:ascii="Tahoma" w:hAnsi="Tahoma" w:cs="Tahoma"/>
          <w:sz w:val="22"/>
          <w:szCs w:val="22"/>
        </w:rPr>
        <w:t>OPCOM</w:t>
      </w:r>
      <w:r w:rsidR="00EB301D" w:rsidRPr="001B07D9">
        <w:rPr>
          <w:rFonts w:ascii="Tahoma" w:hAnsi="Tahoma" w:cs="Tahoma"/>
          <w:sz w:val="22"/>
          <w:szCs w:val="22"/>
        </w:rPr>
        <w:t xml:space="preserve"> SA </w:t>
      </w:r>
      <w:r w:rsidRPr="001B07D9">
        <w:rPr>
          <w:rFonts w:ascii="Tahoma" w:hAnsi="Tahoma" w:cs="Tahoma"/>
          <w:sz w:val="22"/>
          <w:szCs w:val="22"/>
        </w:rPr>
        <w:t xml:space="preserve">pentru verificarea conformității cu contractul publicat, în vederea </w:t>
      </w:r>
      <w:r w:rsidR="00F60264" w:rsidRPr="001B07D9">
        <w:rPr>
          <w:rFonts w:ascii="Tahoma" w:hAnsi="Tahoma" w:cs="Tahoma"/>
          <w:sz w:val="22"/>
          <w:szCs w:val="22"/>
        </w:rPr>
        <w:t>verificării conformității acestuia cu contrac</w:t>
      </w:r>
      <w:r w:rsidR="005A6666" w:rsidRPr="001B07D9">
        <w:rPr>
          <w:rFonts w:ascii="Tahoma" w:hAnsi="Tahoma" w:cs="Tahoma"/>
          <w:sz w:val="22"/>
          <w:szCs w:val="22"/>
        </w:rPr>
        <w:t>t</w:t>
      </w:r>
      <w:r w:rsidR="00F60264" w:rsidRPr="001B07D9">
        <w:rPr>
          <w:rFonts w:ascii="Tahoma" w:hAnsi="Tahoma" w:cs="Tahoma"/>
          <w:sz w:val="22"/>
          <w:szCs w:val="22"/>
        </w:rPr>
        <w:t xml:space="preserve">ul cadru, </w:t>
      </w:r>
      <w:r w:rsidR="005C0EE0" w:rsidRPr="001B07D9">
        <w:rPr>
          <w:rFonts w:ascii="Tahoma" w:hAnsi="Tahoma" w:cs="Tahoma"/>
          <w:sz w:val="22"/>
          <w:szCs w:val="22"/>
        </w:rPr>
        <w:t>completat</w:t>
      </w:r>
      <w:r w:rsidR="00F60264" w:rsidRPr="001B07D9">
        <w:rPr>
          <w:rFonts w:ascii="Tahoma" w:hAnsi="Tahoma" w:cs="Tahoma"/>
          <w:sz w:val="22"/>
          <w:szCs w:val="22"/>
        </w:rPr>
        <w:t xml:space="preserve"> cu clauzele specifice propuse </w:t>
      </w:r>
      <w:r w:rsidR="005A6666" w:rsidRPr="001B07D9">
        <w:rPr>
          <w:rFonts w:ascii="Tahoma" w:hAnsi="Tahoma" w:cs="Tahoma"/>
          <w:sz w:val="22"/>
          <w:szCs w:val="22"/>
        </w:rPr>
        <w:t>împreună</w:t>
      </w:r>
      <w:r w:rsidR="00F60264" w:rsidRPr="001B07D9">
        <w:rPr>
          <w:rFonts w:ascii="Tahoma" w:hAnsi="Tahoma" w:cs="Tahoma"/>
          <w:sz w:val="22"/>
          <w:szCs w:val="22"/>
        </w:rPr>
        <w:t xml:space="preserve"> cu oferta inițiatoare.</w:t>
      </w:r>
    </w:p>
    <w:p w:rsidR="00BE6C3F" w:rsidRPr="001B07D9" w:rsidRDefault="00BE6C3F" w:rsidP="00DA4FC3">
      <w:pPr>
        <w:pStyle w:val="MessageHeader"/>
        <w:spacing w:after="120"/>
        <w:ind w:left="284"/>
        <w:jc w:val="both"/>
        <w:rPr>
          <w:rFonts w:ascii="Tahoma" w:hAnsi="Tahoma" w:cs="Tahoma"/>
          <w:sz w:val="22"/>
          <w:szCs w:val="22"/>
        </w:rPr>
      </w:pPr>
    </w:p>
    <w:p w:rsidR="00BE6C3F" w:rsidRPr="001B07D9" w:rsidRDefault="00BE6C3F" w:rsidP="00DA4FC3">
      <w:pPr>
        <w:pStyle w:val="MessageHeader"/>
        <w:spacing w:after="120"/>
        <w:ind w:left="284"/>
        <w:jc w:val="both"/>
        <w:rPr>
          <w:rFonts w:ascii="Tahoma" w:hAnsi="Tahoma" w:cs="Tahoma"/>
          <w:sz w:val="22"/>
          <w:szCs w:val="22"/>
        </w:rPr>
      </w:pPr>
      <w:r w:rsidRPr="001B07D9">
        <w:rPr>
          <w:rFonts w:ascii="Tahoma" w:hAnsi="Tahoma" w:cs="Tahoma"/>
          <w:sz w:val="22"/>
          <w:szCs w:val="22"/>
        </w:rPr>
        <w:t>Cu respect,</w:t>
      </w:r>
    </w:p>
    <w:p w:rsidR="00BE6C3F" w:rsidRPr="001B07D9" w:rsidRDefault="00BE6C3F" w:rsidP="00DA4FC3">
      <w:pPr>
        <w:autoSpaceDE w:val="0"/>
        <w:autoSpaceDN w:val="0"/>
        <w:adjustRightInd w:val="0"/>
        <w:spacing w:after="120"/>
        <w:ind w:left="284"/>
        <w:jc w:val="both"/>
        <w:rPr>
          <w:rFonts w:cs="Tahoma"/>
          <w:szCs w:val="22"/>
        </w:rPr>
      </w:pPr>
    </w:p>
    <w:p w:rsidR="00F52729" w:rsidRPr="001B07D9" w:rsidRDefault="00BE6C3F" w:rsidP="00DA4FC3">
      <w:pPr>
        <w:autoSpaceDE w:val="0"/>
        <w:autoSpaceDN w:val="0"/>
        <w:adjustRightInd w:val="0"/>
        <w:spacing w:after="120"/>
        <w:ind w:left="284"/>
        <w:jc w:val="both"/>
        <w:rPr>
          <w:rFonts w:cs="Tahoma"/>
          <w:szCs w:val="22"/>
        </w:rPr>
      </w:pPr>
      <w:r w:rsidRPr="001B07D9">
        <w:rPr>
          <w:rFonts w:cs="Tahoma"/>
          <w:szCs w:val="22"/>
        </w:rPr>
        <w:t>Director General,</w:t>
      </w:r>
    </w:p>
    <w:p w:rsidR="00F52729" w:rsidRPr="001B07D9" w:rsidRDefault="00F52729" w:rsidP="00DA4FC3">
      <w:pPr>
        <w:autoSpaceDE w:val="0"/>
        <w:autoSpaceDN w:val="0"/>
        <w:adjustRightInd w:val="0"/>
        <w:spacing w:after="120"/>
        <w:ind w:left="284"/>
        <w:jc w:val="both"/>
        <w:rPr>
          <w:rFonts w:cs="Tahoma"/>
          <w:szCs w:val="22"/>
        </w:rPr>
      </w:pPr>
    </w:p>
    <w:p w:rsidR="00F52729" w:rsidRPr="001B07D9" w:rsidRDefault="00F52729" w:rsidP="00DA4FC3">
      <w:pPr>
        <w:spacing w:after="120"/>
        <w:ind w:left="284"/>
        <w:jc w:val="both"/>
        <w:rPr>
          <w:rFonts w:cs="Tahoma"/>
          <w:szCs w:val="22"/>
        </w:rPr>
      </w:pPr>
    </w:p>
    <w:p w:rsidR="001B5E15" w:rsidRPr="001B07D9" w:rsidRDefault="001B5E15" w:rsidP="00DA4FC3">
      <w:pPr>
        <w:autoSpaceDE w:val="0"/>
        <w:autoSpaceDN w:val="0"/>
        <w:adjustRightInd w:val="0"/>
        <w:spacing w:after="120"/>
        <w:ind w:left="284"/>
        <w:jc w:val="both"/>
        <w:rPr>
          <w:rFonts w:cs="Tahoma"/>
          <w:szCs w:val="22"/>
        </w:rPr>
      </w:pPr>
    </w:p>
    <w:sectPr w:rsidR="001B5E15" w:rsidRPr="001B07D9">
      <w:headerReference w:type="first" r:id="rId15"/>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C3" w:rsidRDefault="00412CC3">
      <w:r>
        <w:separator/>
      </w:r>
    </w:p>
  </w:endnote>
  <w:endnote w:type="continuationSeparator" w:id="0">
    <w:p w:rsidR="00412CC3" w:rsidRDefault="0041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lstom Logo">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C3" w:rsidRDefault="00412CC3">
      <w:r>
        <w:separator/>
      </w:r>
    </w:p>
  </w:footnote>
  <w:footnote w:type="continuationSeparator" w:id="0">
    <w:p w:rsidR="00412CC3" w:rsidRDefault="00412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4"/>
      <w:gridCol w:w="1944"/>
    </w:tblGrid>
    <w:tr w:rsidR="0073225F">
      <w:trPr>
        <w:cantSplit/>
        <w:trHeight w:val="475"/>
      </w:trPr>
      <w:tc>
        <w:tcPr>
          <w:tcW w:w="2088" w:type="dxa"/>
          <w:vMerge w:val="restart"/>
          <w:vAlign w:val="center"/>
        </w:tcPr>
        <w:p w:rsidR="0073225F" w:rsidRDefault="00C0083E">
          <w:pPr>
            <w:pStyle w:val="Header"/>
            <w:jc w:val="center"/>
          </w:pPr>
          <w:r>
            <w:rPr>
              <w:rFonts w:ascii="Alstom Logo" w:hAnsi="Alstom Logo"/>
              <w:noProof/>
              <w:color w:val="000080"/>
              <w:sz w:val="2"/>
              <w:lang w:val="en-US" w:eastAsia="en-US"/>
            </w:rPr>
            <w:drawing>
              <wp:inline distT="0" distB="0" distL="0" distR="0">
                <wp:extent cx="923925" cy="942975"/>
                <wp:effectExtent l="0" t="0" r="9525" b="9525"/>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p>
      </w:tc>
      <w:tc>
        <w:tcPr>
          <w:tcW w:w="5760" w:type="dxa"/>
          <w:vMerge w:val="restart"/>
          <w:vAlign w:val="center"/>
        </w:tcPr>
        <w:p w:rsidR="0073225F" w:rsidRDefault="0073225F">
          <w:pPr>
            <w:spacing w:line="360" w:lineRule="auto"/>
            <w:jc w:val="center"/>
            <w:rPr>
              <w:rFonts w:ascii="Arial" w:hAnsi="Arial" w:cs="Arial"/>
              <w:b/>
              <w:szCs w:val="22"/>
            </w:rPr>
          </w:pPr>
          <w:r>
            <w:rPr>
              <w:rFonts w:ascii="Arial" w:hAnsi="Arial" w:cs="Arial"/>
              <w:b/>
              <w:szCs w:val="22"/>
            </w:rPr>
            <w:t xml:space="preserve">PROCEDURA </w:t>
          </w:r>
        </w:p>
        <w:p w:rsidR="0073225F" w:rsidRDefault="0073225F">
          <w:pPr>
            <w:jc w:val="center"/>
          </w:pPr>
          <w:r>
            <w:rPr>
              <w:rFonts w:ascii="Arial" w:hAnsi="Arial" w:cs="Arial"/>
              <w:b/>
              <w:sz w:val="16"/>
              <w:szCs w:val="16"/>
            </w:rPr>
            <w:t>PENTRU DETERMINAREA NECESARULUI ŞI TIPULUI DE GARANŢII SOLICITATE PARTICIPANŢILOR LA PIATA CENTRALIZATĂ A CONTRACTELOR PENTRU ENERGIE ELECTRICĂ</w:t>
          </w:r>
          <w:r>
            <w:t xml:space="preserve"> </w:t>
          </w:r>
        </w:p>
      </w:tc>
      <w:tc>
        <w:tcPr>
          <w:tcW w:w="2016" w:type="dxa"/>
          <w:vAlign w:val="center"/>
        </w:tcPr>
        <w:p w:rsidR="0073225F" w:rsidRDefault="0073225F">
          <w:pPr>
            <w:rPr>
              <w:rFonts w:ascii="TimesRomanR" w:hAnsi="TimesRomanR"/>
              <w:b/>
              <w:sz w:val="24"/>
            </w:rPr>
          </w:pPr>
          <w:r>
            <w:rPr>
              <w:rFonts w:ascii="TimesRomanR" w:hAnsi="TimesRomanR"/>
              <w:b/>
              <w:sz w:val="24"/>
            </w:rPr>
            <w:t xml:space="preserve">Cod:  </w:t>
          </w:r>
        </w:p>
        <w:p w:rsidR="0073225F" w:rsidRDefault="0073225F">
          <w:pPr>
            <w:jc w:val="center"/>
          </w:pPr>
        </w:p>
      </w:tc>
    </w:tr>
    <w:tr w:rsidR="0073225F">
      <w:trPr>
        <w:cantSplit/>
        <w:trHeight w:val="475"/>
      </w:trPr>
      <w:tc>
        <w:tcPr>
          <w:tcW w:w="2088" w:type="dxa"/>
          <w:vMerge/>
        </w:tcPr>
        <w:p w:rsidR="0073225F" w:rsidRDefault="0073225F">
          <w:pPr>
            <w:pStyle w:val="Header"/>
            <w:rPr>
              <w:noProof/>
            </w:rPr>
          </w:pPr>
        </w:p>
      </w:tc>
      <w:tc>
        <w:tcPr>
          <w:tcW w:w="5760" w:type="dxa"/>
          <w:vMerge/>
          <w:vAlign w:val="center"/>
        </w:tcPr>
        <w:p w:rsidR="0073225F" w:rsidRDefault="0073225F">
          <w:pPr>
            <w:jc w:val="center"/>
          </w:pPr>
        </w:p>
      </w:tc>
      <w:tc>
        <w:tcPr>
          <w:tcW w:w="2016" w:type="dxa"/>
          <w:vAlign w:val="center"/>
        </w:tcPr>
        <w:p w:rsidR="0073225F" w:rsidRDefault="0073225F">
          <w:pPr>
            <w:rPr>
              <w:rFonts w:ascii="TimesRomanR" w:hAnsi="TimesRomanR"/>
              <w:b/>
              <w:sz w:val="24"/>
            </w:rPr>
          </w:pPr>
          <w:r>
            <w:rPr>
              <w:rFonts w:ascii="TimesRomanR" w:hAnsi="TimesRomanR"/>
              <w:b/>
              <w:sz w:val="24"/>
            </w:rPr>
            <w:t>Pag.</w:t>
          </w:r>
          <w:r>
            <w:rPr>
              <w:rFonts w:ascii="TimesRomanR" w:hAnsi="TimesRomanR"/>
              <w:b/>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Fonts w:ascii="TimesRomanR" w:hAnsi="TimesRomanR"/>
              <w:b/>
              <w:sz w:val="24"/>
            </w:rPr>
            <w:t xml:space="preserve"> </w:t>
          </w:r>
        </w:p>
        <w:p w:rsidR="0073225F" w:rsidRDefault="0073225F">
          <w:pPr>
            <w:jc w:val="center"/>
          </w:pPr>
        </w:p>
      </w:tc>
    </w:tr>
    <w:tr w:rsidR="0073225F">
      <w:trPr>
        <w:cantSplit/>
        <w:trHeight w:val="475"/>
      </w:trPr>
      <w:tc>
        <w:tcPr>
          <w:tcW w:w="2088" w:type="dxa"/>
          <w:vMerge/>
        </w:tcPr>
        <w:p w:rsidR="0073225F" w:rsidRDefault="0073225F">
          <w:pPr>
            <w:pStyle w:val="Header"/>
            <w:rPr>
              <w:noProof/>
            </w:rPr>
          </w:pPr>
        </w:p>
      </w:tc>
      <w:tc>
        <w:tcPr>
          <w:tcW w:w="5760" w:type="dxa"/>
          <w:vMerge/>
          <w:vAlign w:val="center"/>
        </w:tcPr>
        <w:p w:rsidR="0073225F" w:rsidRDefault="0073225F">
          <w:pPr>
            <w:jc w:val="center"/>
          </w:pPr>
        </w:p>
      </w:tc>
      <w:tc>
        <w:tcPr>
          <w:tcW w:w="2016" w:type="dxa"/>
          <w:vAlign w:val="center"/>
        </w:tcPr>
        <w:p w:rsidR="0073225F" w:rsidRDefault="0073225F">
          <w:pPr>
            <w:rPr>
              <w:rFonts w:ascii="TimesRomanR" w:hAnsi="TimesRomanR"/>
              <w:sz w:val="24"/>
            </w:rPr>
          </w:pPr>
          <w:r>
            <w:rPr>
              <w:rFonts w:ascii="TimesRomanR" w:hAnsi="TimesRomanR"/>
              <w:b/>
              <w:sz w:val="24"/>
            </w:rPr>
            <w:t>Rev.</w:t>
          </w:r>
          <w:r>
            <w:rPr>
              <w:rFonts w:ascii="TimesRomanR" w:hAnsi="TimesRomanR"/>
              <w:sz w:val="24"/>
            </w:rPr>
            <w:t xml:space="preserve"> </w:t>
          </w:r>
          <w:r>
            <w:rPr>
              <w:rFonts w:ascii="TimesRomanR" w:hAnsi="TimesRomanR"/>
              <w:b/>
              <w:sz w:val="28"/>
            </w:rPr>
            <w:t>0</w:t>
          </w:r>
          <w:r>
            <w:rPr>
              <w:rFonts w:ascii="TimesRomanR" w:hAnsi="TimesRomanR"/>
              <w:sz w:val="24"/>
            </w:rPr>
            <w:t xml:space="preserve"> </w:t>
          </w:r>
          <w:r>
            <w:rPr>
              <w:rFonts w:ascii="TimesRomanR" w:hAnsi="TimesRomanR"/>
            </w:rPr>
            <w:t>1 2 3 4 5</w:t>
          </w:r>
        </w:p>
        <w:p w:rsidR="0073225F" w:rsidRDefault="0073225F">
          <w:pPr>
            <w:jc w:val="center"/>
          </w:pPr>
        </w:p>
      </w:tc>
    </w:tr>
  </w:tbl>
  <w:p w:rsidR="0073225F" w:rsidRDefault="00732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5547"/>
      <w:gridCol w:w="1912"/>
    </w:tblGrid>
    <w:tr w:rsidR="0073225F">
      <w:trPr>
        <w:cantSplit/>
        <w:trHeight w:val="494"/>
      </w:trPr>
      <w:tc>
        <w:tcPr>
          <w:tcW w:w="2074" w:type="dxa"/>
          <w:vMerge w:val="restart"/>
          <w:vAlign w:val="center"/>
        </w:tcPr>
        <w:p w:rsidR="0073225F" w:rsidRDefault="0073225F">
          <w:pPr>
            <w:pStyle w:val="Header"/>
            <w:jc w:val="center"/>
          </w:pP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fldChar w:fldCharType="begin"/>
          </w:r>
          <w:r>
            <w:rPr>
              <w:rFonts w:ascii="Alstom Logo" w:hAnsi="Alstom Logo"/>
              <w:color w:val="000080"/>
              <w:sz w:val="2"/>
            </w:rPr>
            <w:instrText xml:space="preserve"> PAGE </w:instrText>
          </w:r>
          <w:r>
            <w:rPr>
              <w:rFonts w:ascii="Alstom Logo" w:hAnsi="Alstom Logo"/>
              <w:color w:val="000080"/>
              <w:sz w:val="2"/>
            </w:rPr>
            <w:fldChar w:fldCharType="separate"/>
          </w:r>
          <w:r w:rsidR="00C0083E">
            <w:rPr>
              <w:rFonts w:ascii="Alstom Logo" w:hAnsi="Alstom Logo"/>
              <w:noProof/>
              <w:color w:val="000080"/>
              <w:sz w:val="2"/>
            </w:rPr>
            <w:t>1</w:t>
          </w:r>
          <w:r>
            <w:rPr>
              <w:rFonts w:ascii="Alstom Logo" w:hAnsi="Alstom Logo"/>
              <w:color w:val="000080"/>
              <w:sz w:val="2"/>
            </w:rPr>
            <w:fldChar w:fldCharType="end"/>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fldChar w:fldCharType="begin"/>
          </w:r>
          <w:r>
            <w:rPr>
              <w:rFonts w:ascii="Alstom Logo" w:hAnsi="Alstom Logo"/>
              <w:color w:val="000080"/>
              <w:sz w:val="2"/>
            </w:rPr>
            <w:instrText xml:space="preserve"> NUMPAGES </w:instrText>
          </w:r>
          <w:r>
            <w:rPr>
              <w:rFonts w:ascii="Alstom Logo" w:hAnsi="Alstom Logo"/>
              <w:color w:val="000080"/>
              <w:sz w:val="2"/>
            </w:rPr>
            <w:fldChar w:fldCharType="separate"/>
          </w:r>
          <w:r w:rsidR="00C0083E">
            <w:rPr>
              <w:rFonts w:ascii="Alstom Logo" w:hAnsi="Alstom Logo"/>
              <w:noProof/>
              <w:color w:val="000080"/>
              <w:sz w:val="2"/>
            </w:rPr>
            <w:t>21</w:t>
          </w:r>
          <w:r>
            <w:rPr>
              <w:rFonts w:ascii="Alstom Logo" w:hAnsi="Alstom Logo"/>
              <w:color w:val="000080"/>
              <w:sz w:val="2"/>
            </w:rPr>
            <w:fldChar w:fldCharType="end"/>
          </w:r>
          <w:r w:rsidR="00C0083E">
            <w:rPr>
              <w:rFonts w:ascii="Alstom Logo" w:hAnsi="Alstom Logo"/>
              <w:noProof/>
              <w:color w:val="000080"/>
              <w:sz w:val="2"/>
              <w:lang w:val="en-US" w:eastAsia="en-US"/>
            </w:rPr>
            <w:drawing>
              <wp:inline distT="0" distB="0" distL="0" distR="0">
                <wp:extent cx="866775" cy="885825"/>
                <wp:effectExtent l="0" t="0" r="9525" b="952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85825"/>
                        </a:xfrm>
                        <a:prstGeom prst="rect">
                          <a:avLst/>
                        </a:prstGeom>
                        <a:noFill/>
                        <a:ln>
                          <a:noFill/>
                        </a:ln>
                      </pic:spPr>
                    </pic:pic>
                  </a:graphicData>
                </a:graphic>
              </wp:inline>
            </w:drawing>
          </w:r>
        </w:p>
      </w:tc>
      <w:tc>
        <w:tcPr>
          <w:tcW w:w="5547" w:type="dxa"/>
          <w:vMerge w:val="restart"/>
          <w:vAlign w:val="center"/>
        </w:tcPr>
        <w:p w:rsidR="0073225F" w:rsidRPr="007122EA" w:rsidRDefault="0073225F" w:rsidP="001B07D9">
          <w:pPr>
            <w:pStyle w:val="BodyText3"/>
            <w:widowControl/>
            <w:spacing w:line="360" w:lineRule="auto"/>
            <w:rPr>
              <w:rFonts w:cs="Tahoma"/>
              <w:b w:val="0"/>
              <w:sz w:val="20"/>
            </w:rPr>
          </w:pPr>
          <w:r w:rsidRPr="007122EA">
            <w:rPr>
              <w:rFonts w:cs="Tahoma"/>
              <w:b w:val="0"/>
              <w:sz w:val="20"/>
            </w:rPr>
            <w:t xml:space="preserve">Procedură privind </w:t>
          </w:r>
          <w:r>
            <w:rPr>
              <w:rFonts w:cs="Tahoma"/>
              <w:b w:val="0"/>
              <w:sz w:val="20"/>
            </w:rPr>
            <w:t>modalitate de încheiere</w:t>
          </w:r>
          <w:r w:rsidRPr="007122EA">
            <w:rPr>
              <w:rFonts w:cs="Tahoma"/>
              <w:b w:val="0"/>
              <w:sz w:val="20"/>
            </w:rPr>
            <w:t xml:space="preserve"> pe piaţa centralizată a contractelor bilaterale de energie electrică a contractelor de procesare a combustibilului</w:t>
          </w:r>
        </w:p>
      </w:tc>
      <w:tc>
        <w:tcPr>
          <w:tcW w:w="1912" w:type="dxa"/>
          <w:vAlign w:val="center"/>
        </w:tcPr>
        <w:p w:rsidR="0073225F" w:rsidRPr="00D42787" w:rsidRDefault="0073225F" w:rsidP="00483E12">
          <w:pPr>
            <w:rPr>
              <w:rFonts w:cs="Tahoma"/>
            </w:rPr>
          </w:pPr>
          <w:r w:rsidRPr="00D42787">
            <w:rPr>
              <w:rFonts w:cs="Tahoma"/>
              <w:b/>
            </w:rPr>
            <w:t xml:space="preserve">Cod:  </w:t>
          </w:r>
        </w:p>
      </w:tc>
    </w:tr>
    <w:tr w:rsidR="0073225F">
      <w:trPr>
        <w:cantSplit/>
        <w:trHeight w:val="492"/>
      </w:trPr>
      <w:tc>
        <w:tcPr>
          <w:tcW w:w="2074" w:type="dxa"/>
          <w:vMerge/>
          <w:vAlign w:val="center"/>
        </w:tcPr>
        <w:p w:rsidR="0073225F" w:rsidRDefault="0073225F">
          <w:pPr>
            <w:pStyle w:val="Header"/>
            <w:jc w:val="center"/>
            <w:rPr>
              <w:rFonts w:ascii="Alstom Logo" w:hAnsi="Alstom Logo"/>
              <w:color w:val="000080"/>
              <w:sz w:val="2"/>
            </w:rPr>
          </w:pPr>
        </w:p>
      </w:tc>
      <w:tc>
        <w:tcPr>
          <w:tcW w:w="5547" w:type="dxa"/>
          <w:vMerge/>
          <w:vAlign w:val="center"/>
        </w:tcPr>
        <w:p w:rsidR="0073225F" w:rsidRDefault="0073225F">
          <w:pPr>
            <w:jc w:val="center"/>
          </w:pPr>
        </w:p>
      </w:tc>
      <w:tc>
        <w:tcPr>
          <w:tcW w:w="1912" w:type="dxa"/>
          <w:vAlign w:val="center"/>
        </w:tcPr>
        <w:p w:rsidR="0073225F" w:rsidRPr="00D42787" w:rsidRDefault="0073225F" w:rsidP="00483E12">
          <w:pPr>
            <w:rPr>
              <w:rFonts w:cs="Tahoma"/>
            </w:rPr>
          </w:pPr>
          <w:r w:rsidRPr="00D42787">
            <w:rPr>
              <w:rFonts w:cs="Tahoma"/>
              <w:b/>
            </w:rPr>
            <w:t xml:space="preserve">Pag. </w:t>
          </w:r>
          <w:r w:rsidRPr="00D42787">
            <w:rPr>
              <w:rStyle w:val="PageNumber"/>
              <w:rFonts w:cs="Tahoma"/>
            </w:rPr>
            <w:fldChar w:fldCharType="begin"/>
          </w:r>
          <w:r w:rsidRPr="00D42787">
            <w:rPr>
              <w:rStyle w:val="PageNumber"/>
              <w:rFonts w:cs="Tahoma"/>
            </w:rPr>
            <w:instrText xml:space="preserve"> PAGE </w:instrText>
          </w:r>
          <w:r w:rsidRPr="00D42787">
            <w:rPr>
              <w:rStyle w:val="PageNumber"/>
              <w:rFonts w:cs="Tahoma"/>
            </w:rPr>
            <w:fldChar w:fldCharType="separate"/>
          </w:r>
          <w:r w:rsidR="00C0083E">
            <w:rPr>
              <w:rStyle w:val="PageNumber"/>
              <w:rFonts w:cs="Tahoma"/>
              <w:noProof/>
            </w:rPr>
            <w:t>1</w:t>
          </w:r>
          <w:r w:rsidRPr="00D42787">
            <w:rPr>
              <w:rStyle w:val="PageNumber"/>
              <w:rFonts w:cs="Tahoma"/>
            </w:rPr>
            <w:fldChar w:fldCharType="end"/>
          </w:r>
          <w:r w:rsidRPr="00D42787">
            <w:rPr>
              <w:rStyle w:val="PageNumber"/>
              <w:rFonts w:cs="Tahoma"/>
            </w:rPr>
            <w:t>/</w:t>
          </w:r>
          <w:r w:rsidRPr="00D42787">
            <w:rPr>
              <w:rStyle w:val="PageNumber"/>
              <w:rFonts w:cs="Tahoma"/>
            </w:rPr>
            <w:fldChar w:fldCharType="begin"/>
          </w:r>
          <w:r w:rsidRPr="00D42787">
            <w:rPr>
              <w:rStyle w:val="PageNumber"/>
              <w:rFonts w:cs="Tahoma"/>
            </w:rPr>
            <w:instrText xml:space="preserve"> NUMPAGES </w:instrText>
          </w:r>
          <w:r w:rsidRPr="00D42787">
            <w:rPr>
              <w:rStyle w:val="PageNumber"/>
              <w:rFonts w:cs="Tahoma"/>
            </w:rPr>
            <w:fldChar w:fldCharType="separate"/>
          </w:r>
          <w:r w:rsidR="00C0083E">
            <w:rPr>
              <w:rStyle w:val="PageNumber"/>
              <w:rFonts w:cs="Tahoma"/>
              <w:noProof/>
            </w:rPr>
            <w:t>21</w:t>
          </w:r>
          <w:r w:rsidRPr="00D42787">
            <w:rPr>
              <w:rStyle w:val="PageNumber"/>
              <w:rFonts w:cs="Tahoma"/>
            </w:rPr>
            <w:fldChar w:fldCharType="end"/>
          </w:r>
          <w:r w:rsidRPr="00D42787">
            <w:rPr>
              <w:rFonts w:cs="Tahoma"/>
              <w:b/>
            </w:rPr>
            <w:t xml:space="preserve"> </w:t>
          </w:r>
        </w:p>
      </w:tc>
    </w:tr>
    <w:tr w:rsidR="0073225F">
      <w:trPr>
        <w:cantSplit/>
        <w:trHeight w:val="508"/>
      </w:trPr>
      <w:tc>
        <w:tcPr>
          <w:tcW w:w="2074" w:type="dxa"/>
          <w:vMerge/>
          <w:vAlign w:val="center"/>
        </w:tcPr>
        <w:p w:rsidR="0073225F" w:rsidRDefault="0073225F">
          <w:pPr>
            <w:pStyle w:val="Header"/>
            <w:jc w:val="center"/>
            <w:rPr>
              <w:rFonts w:ascii="Alstom Logo" w:hAnsi="Alstom Logo"/>
              <w:color w:val="000080"/>
              <w:sz w:val="2"/>
            </w:rPr>
          </w:pPr>
        </w:p>
      </w:tc>
      <w:tc>
        <w:tcPr>
          <w:tcW w:w="5547" w:type="dxa"/>
          <w:vMerge/>
          <w:vAlign w:val="center"/>
        </w:tcPr>
        <w:p w:rsidR="0073225F" w:rsidRDefault="0073225F">
          <w:pPr>
            <w:jc w:val="center"/>
          </w:pPr>
        </w:p>
      </w:tc>
      <w:tc>
        <w:tcPr>
          <w:tcW w:w="1912" w:type="dxa"/>
          <w:vAlign w:val="center"/>
        </w:tcPr>
        <w:p w:rsidR="0073225F" w:rsidRPr="00D42787" w:rsidRDefault="0073225F" w:rsidP="00D42787">
          <w:pPr>
            <w:rPr>
              <w:rFonts w:cs="Tahoma"/>
            </w:rPr>
          </w:pPr>
          <w:r w:rsidRPr="00D42787">
            <w:rPr>
              <w:rFonts w:cs="Tahoma"/>
              <w:b/>
            </w:rPr>
            <w:t>Rev.</w:t>
          </w:r>
          <w:r w:rsidRPr="00D42787">
            <w:rPr>
              <w:rFonts w:cs="Tahoma"/>
            </w:rPr>
            <w:t xml:space="preserve"> </w:t>
          </w:r>
          <w:r>
            <w:rPr>
              <w:rFonts w:cs="Tahoma"/>
              <w:b/>
            </w:rPr>
            <w:t>0</w:t>
          </w:r>
          <w:r w:rsidRPr="00D42787">
            <w:rPr>
              <w:rFonts w:cs="Tahoma"/>
            </w:rPr>
            <w:t xml:space="preserve">  </w:t>
          </w:r>
        </w:p>
      </w:tc>
    </w:tr>
  </w:tbl>
  <w:p w:rsidR="0073225F" w:rsidRDefault="00732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4"/>
      <w:gridCol w:w="1944"/>
    </w:tblGrid>
    <w:tr w:rsidR="0073225F">
      <w:trPr>
        <w:cantSplit/>
        <w:trHeight w:val="475"/>
      </w:trPr>
      <w:tc>
        <w:tcPr>
          <w:tcW w:w="2088" w:type="dxa"/>
          <w:vMerge w:val="restart"/>
          <w:vAlign w:val="center"/>
        </w:tcPr>
        <w:p w:rsidR="0073225F" w:rsidRDefault="00C0083E">
          <w:pPr>
            <w:pStyle w:val="Header"/>
            <w:jc w:val="center"/>
          </w:pPr>
          <w:r>
            <w:rPr>
              <w:rFonts w:ascii="Alstom Logo" w:hAnsi="Alstom Logo"/>
              <w:noProof/>
              <w:color w:val="000080"/>
              <w:sz w:val="2"/>
              <w:lang w:val="en-US" w:eastAsia="en-US"/>
            </w:rPr>
            <w:drawing>
              <wp:inline distT="0" distB="0" distL="0" distR="0">
                <wp:extent cx="923925" cy="942975"/>
                <wp:effectExtent l="0" t="0" r="9525" b="9525"/>
                <wp:docPr id="3" name="Picture 3"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p>
      </w:tc>
      <w:tc>
        <w:tcPr>
          <w:tcW w:w="5760" w:type="dxa"/>
          <w:vMerge w:val="restart"/>
          <w:vAlign w:val="center"/>
        </w:tcPr>
        <w:p w:rsidR="0073225F" w:rsidRDefault="0073225F">
          <w:pPr>
            <w:spacing w:line="360" w:lineRule="auto"/>
            <w:jc w:val="center"/>
            <w:rPr>
              <w:rFonts w:ascii="Arial" w:hAnsi="Arial" w:cs="Arial"/>
              <w:b/>
              <w:szCs w:val="22"/>
            </w:rPr>
          </w:pPr>
          <w:r>
            <w:rPr>
              <w:rFonts w:ascii="Arial" w:hAnsi="Arial" w:cs="Arial"/>
              <w:b/>
              <w:szCs w:val="22"/>
            </w:rPr>
            <w:t xml:space="preserve">PROCEDURA </w:t>
          </w:r>
        </w:p>
        <w:p w:rsidR="0073225F" w:rsidRDefault="0073225F">
          <w:pPr>
            <w:jc w:val="center"/>
          </w:pPr>
          <w:r>
            <w:rPr>
              <w:rFonts w:ascii="Arial" w:hAnsi="Arial" w:cs="Arial"/>
              <w:b/>
              <w:sz w:val="16"/>
              <w:szCs w:val="16"/>
            </w:rPr>
            <w:t>PENTRU DETERMINAREA NECESARULUI ŞI TIPULUI DE GARANŢII SOLICITATE PARTICIPANŢILOR LA PIATA CENTRALIZATĂ A CONTRACTELOR PENTRU ENERGIE ELECTRICĂ</w:t>
          </w:r>
        </w:p>
      </w:tc>
      <w:tc>
        <w:tcPr>
          <w:tcW w:w="2016" w:type="dxa"/>
          <w:vAlign w:val="center"/>
        </w:tcPr>
        <w:p w:rsidR="0073225F" w:rsidRDefault="0073225F">
          <w:pPr>
            <w:rPr>
              <w:rFonts w:ascii="TimesRomanR" w:hAnsi="TimesRomanR"/>
              <w:b/>
              <w:sz w:val="24"/>
            </w:rPr>
          </w:pPr>
          <w:r>
            <w:rPr>
              <w:rFonts w:ascii="TimesRomanR" w:hAnsi="TimesRomanR"/>
              <w:b/>
              <w:sz w:val="24"/>
            </w:rPr>
            <w:t xml:space="preserve">Cod:  </w:t>
          </w:r>
        </w:p>
        <w:p w:rsidR="0073225F" w:rsidRDefault="0073225F">
          <w:pPr>
            <w:jc w:val="center"/>
          </w:pPr>
        </w:p>
      </w:tc>
    </w:tr>
    <w:tr w:rsidR="0073225F">
      <w:trPr>
        <w:cantSplit/>
        <w:trHeight w:val="475"/>
      </w:trPr>
      <w:tc>
        <w:tcPr>
          <w:tcW w:w="2088" w:type="dxa"/>
          <w:vMerge/>
        </w:tcPr>
        <w:p w:rsidR="0073225F" w:rsidRDefault="0073225F">
          <w:pPr>
            <w:pStyle w:val="Header"/>
            <w:rPr>
              <w:noProof/>
            </w:rPr>
          </w:pPr>
        </w:p>
      </w:tc>
      <w:tc>
        <w:tcPr>
          <w:tcW w:w="5760" w:type="dxa"/>
          <w:vMerge/>
          <w:vAlign w:val="center"/>
        </w:tcPr>
        <w:p w:rsidR="0073225F" w:rsidRDefault="0073225F">
          <w:pPr>
            <w:jc w:val="center"/>
          </w:pPr>
        </w:p>
      </w:tc>
      <w:tc>
        <w:tcPr>
          <w:tcW w:w="2016" w:type="dxa"/>
          <w:vAlign w:val="center"/>
        </w:tcPr>
        <w:p w:rsidR="0073225F" w:rsidRDefault="0073225F">
          <w:pPr>
            <w:rPr>
              <w:rFonts w:ascii="TimesRomanR" w:hAnsi="TimesRomanR"/>
              <w:b/>
              <w:sz w:val="24"/>
            </w:rPr>
          </w:pPr>
          <w:r>
            <w:rPr>
              <w:rFonts w:ascii="TimesRomanR" w:hAnsi="TimesRomanR"/>
              <w:b/>
              <w:sz w:val="24"/>
            </w:rPr>
            <w:t>Pag.</w:t>
          </w:r>
          <w:r>
            <w:rPr>
              <w:rFonts w:ascii="TimesRomanR" w:hAnsi="TimesRomanR"/>
              <w:b/>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Fonts w:ascii="TimesRomanR" w:hAnsi="TimesRomanR"/>
              <w:b/>
              <w:sz w:val="24"/>
            </w:rPr>
            <w:t xml:space="preserve"> </w:t>
          </w:r>
        </w:p>
        <w:p w:rsidR="0073225F" w:rsidRDefault="0073225F">
          <w:pPr>
            <w:jc w:val="center"/>
          </w:pPr>
        </w:p>
      </w:tc>
    </w:tr>
    <w:tr w:rsidR="0073225F">
      <w:trPr>
        <w:cantSplit/>
        <w:trHeight w:val="475"/>
      </w:trPr>
      <w:tc>
        <w:tcPr>
          <w:tcW w:w="2088" w:type="dxa"/>
          <w:vMerge/>
        </w:tcPr>
        <w:p w:rsidR="0073225F" w:rsidRDefault="0073225F">
          <w:pPr>
            <w:pStyle w:val="Header"/>
            <w:rPr>
              <w:noProof/>
            </w:rPr>
          </w:pPr>
        </w:p>
      </w:tc>
      <w:tc>
        <w:tcPr>
          <w:tcW w:w="5760" w:type="dxa"/>
          <w:vMerge/>
          <w:vAlign w:val="center"/>
        </w:tcPr>
        <w:p w:rsidR="0073225F" w:rsidRDefault="0073225F">
          <w:pPr>
            <w:jc w:val="center"/>
          </w:pPr>
        </w:p>
      </w:tc>
      <w:tc>
        <w:tcPr>
          <w:tcW w:w="2016" w:type="dxa"/>
          <w:vAlign w:val="center"/>
        </w:tcPr>
        <w:p w:rsidR="0073225F" w:rsidRDefault="0073225F">
          <w:pPr>
            <w:rPr>
              <w:rFonts w:ascii="TimesRomanR" w:hAnsi="TimesRomanR"/>
              <w:sz w:val="24"/>
            </w:rPr>
          </w:pPr>
          <w:r>
            <w:rPr>
              <w:rFonts w:ascii="TimesRomanR" w:hAnsi="TimesRomanR"/>
              <w:b/>
              <w:sz w:val="24"/>
            </w:rPr>
            <w:t>Rev.</w:t>
          </w:r>
          <w:r>
            <w:rPr>
              <w:rFonts w:ascii="TimesRomanR" w:hAnsi="TimesRomanR"/>
              <w:sz w:val="24"/>
            </w:rPr>
            <w:t xml:space="preserve"> </w:t>
          </w:r>
          <w:r>
            <w:rPr>
              <w:rFonts w:ascii="TimesRomanR" w:hAnsi="TimesRomanR"/>
              <w:b/>
              <w:sz w:val="28"/>
            </w:rPr>
            <w:t>0</w:t>
          </w:r>
          <w:r>
            <w:rPr>
              <w:rFonts w:ascii="TimesRomanR" w:hAnsi="TimesRomanR"/>
              <w:sz w:val="24"/>
            </w:rPr>
            <w:t xml:space="preserve"> </w:t>
          </w:r>
          <w:r>
            <w:rPr>
              <w:rFonts w:ascii="TimesRomanR" w:hAnsi="TimesRomanR"/>
            </w:rPr>
            <w:t>1 2 3 4 5</w:t>
          </w:r>
        </w:p>
        <w:p w:rsidR="0073225F" w:rsidRDefault="0073225F">
          <w:pPr>
            <w:jc w:val="center"/>
          </w:pPr>
        </w:p>
      </w:tc>
    </w:tr>
  </w:tbl>
  <w:p w:rsidR="0073225F" w:rsidRDefault="007322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466"/>
      <w:gridCol w:w="1888"/>
    </w:tblGrid>
    <w:tr w:rsidR="0073225F">
      <w:trPr>
        <w:cantSplit/>
        <w:trHeight w:val="494"/>
      </w:trPr>
      <w:tc>
        <w:tcPr>
          <w:tcW w:w="2074" w:type="dxa"/>
          <w:vMerge w:val="restart"/>
          <w:vAlign w:val="center"/>
        </w:tcPr>
        <w:p w:rsidR="0073225F" w:rsidRDefault="0073225F">
          <w:pPr>
            <w:pStyle w:val="Header"/>
            <w:jc w:val="center"/>
          </w:pP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fldChar w:fldCharType="begin"/>
          </w:r>
          <w:r>
            <w:rPr>
              <w:rFonts w:ascii="Alstom Logo" w:hAnsi="Alstom Logo"/>
              <w:color w:val="000080"/>
              <w:sz w:val="2"/>
            </w:rPr>
            <w:instrText xml:space="preserve"> PAGE </w:instrText>
          </w:r>
          <w:r>
            <w:rPr>
              <w:rFonts w:ascii="Alstom Logo" w:hAnsi="Alstom Logo"/>
              <w:color w:val="000080"/>
              <w:sz w:val="2"/>
            </w:rPr>
            <w:fldChar w:fldCharType="separate"/>
          </w:r>
          <w:r w:rsidR="00C0083E">
            <w:rPr>
              <w:rFonts w:ascii="Alstom Logo" w:hAnsi="Alstom Logo"/>
              <w:noProof/>
              <w:color w:val="000080"/>
              <w:sz w:val="2"/>
            </w:rPr>
            <w:t>21</w:t>
          </w:r>
          <w:r>
            <w:rPr>
              <w:rFonts w:ascii="Alstom Logo" w:hAnsi="Alstom Logo"/>
              <w:color w:val="000080"/>
              <w:sz w:val="2"/>
            </w:rPr>
            <w:fldChar w:fldCharType="end"/>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fldChar w:fldCharType="begin"/>
          </w:r>
          <w:r>
            <w:rPr>
              <w:rFonts w:ascii="Alstom Logo" w:hAnsi="Alstom Logo"/>
              <w:color w:val="000080"/>
              <w:sz w:val="2"/>
            </w:rPr>
            <w:instrText xml:space="preserve"> NUMPAGES </w:instrText>
          </w:r>
          <w:r>
            <w:rPr>
              <w:rFonts w:ascii="Alstom Logo" w:hAnsi="Alstom Logo"/>
              <w:color w:val="000080"/>
              <w:sz w:val="2"/>
            </w:rPr>
            <w:fldChar w:fldCharType="separate"/>
          </w:r>
          <w:r w:rsidR="00C0083E">
            <w:rPr>
              <w:rFonts w:ascii="Alstom Logo" w:hAnsi="Alstom Logo"/>
              <w:noProof/>
              <w:color w:val="000080"/>
              <w:sz w:val="2"/>
            </w:rPr>
            <w:t>21</w:t>
          </w:r>
          <w:r>
            <w:rPr>
              <w:rFonts w:ascii="Alstom Logo" w:hAnsi="Alstom Logo"/>
              <w:color w:val="000080"/>
              <w:sz w:val="2"/>
            </w:rPr>
            <w:fldChar w:fldCharType="end"/>
          </w:r>
          <w:r w:rsidR="00C0083E">
            <w:rPr>
              <w:rFonts w:ascii="Alstom Logo" w:hAnsi="Alstom Logo"/>
              <w:noProof/>
              <w:color w:val="000080"/>
              <w:sz w:val="2"/>
              <w:lang w:val="en-US" w:eastAsia="en-US"/>
            </w:rPr>
            <w:drawing>
              <wp:inline distT="0" distB="0" distL="0" distR="0">
                <wp:extent cx="866775" cy="885825"/>
                <wp:effectExtent l="0" t="0" r="9525" b="9525"/>
                <wp:docPr id="4" name="Pictur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85825"/>
                        </a:xfrm>
                        <a:prstGeom prst="rect">
                          <a:avLst/>
                        </a:prstGeom>
                        <a:noFill/>
                        <a:ln>
                          <a:noFill/>
                        </a:ln>
                      </pic:spPr>
                    </pic:pic>
                  </a:graphicData>
                </a:graphic>
              </wp:inline>
            </w:drawing>
          </w:r>
        </w:p>
      </w:tc>
      <w:tc>
        <w:tcPr>
          <w:tcW w:w="5547" w:type="dxa"/>
          <w:vMerge w:val="restart"/>
          <w:vAlign w:val="center"/>
        </w:tcPr>
        <w:p w:rsidR="0073225F" w:rsidRPr="00D42787" w:rsidRDefault="0073225F" w:rsidP="000C5FE5">
          <w:pPr>
            <w:spacing w:line="360" w:lineRule="auto"/>
            <w:jc w:val="center"/>
            <w:rPr>
              <w:rFonts w:cs="Tahoma"/>
            </w:rPr>
          </w:pPr>
          <w:r w:rsidRPr="00250CC5">
            <w:rPr>
              <w:rFonts w:cs="Tahoma"/>
            </w:rPr>
            <w:t xml:space="preserve">Procedură privind </w:t>
          </w:r>
          <w:r>
            <w:rPr>
              <w:rFonts w:cs="Tahoma"/>
            </w:rPr>
            <w:t>modalitate de încheiere</w:t>
          </w:r>
          <w:r w:rsidRPr="007122EA">
            <w:rPr>
              <w:rFonts w:cs="Tahoma"/>
            </w:rPr>
            <w:t xml:space="preserve"> pe piaţa centralizată a contractelor bilaterale de energie electrică a contractelor de procesare a combustibilului</w:t>
          </w:r>
        </w:p>
      </w:tc>
      <w:tc>
        <w:tcPr>
          <w:tcW w:w="1912" w:type="dxa"/>
          <w:vAlign w:val="center"/>
        </w:tcPr>
        <w:p w:rsidR="0073225F" w:rsidRPr="00D42787" w:rsidRDefault="0073225F" w:rsidP="00483E12">
          <w:pPr>
            <w:rPr>
              <w:rFonts w:cs="Tahoma"/>
            </w:rPr>
          </w:pPr>
          <w:r w:rsidRPr="00D42787">
            <w:rPr>
              <w:rFonts w:cs="Tahoma"/>
              <w:b/>
            </w:rPr>
            <w:t xml:space="preserve">Cod:  </w:t>
          </w:r>
        </w:p>
      </w:tc>
    </w:tr>
    <w:tr w:rsidR="0073225F">
      <w:trPr>
        <w:cantSplit/>
        <w:trHeight w:val="492"/>
      </w:trPr>
      <w:tc>
        <w:tcPr>
          <w:tcW w:w="2074" w:type="dxa"/>
          <w:vMerge/>
          <w:vAlign w:val="center"/>
        </w:tcPr>
        <w:p w:rsidR="0073225F" w:rsidRDefault="0073225F">
          <w:pPr>
            <w:pStyle w:val="Header"/>
            <w:jc w:val="center"/>
            <w:rPr>
              <w:rFonts w:ascii="Alstom Logo" w:hAnsi="Alstom Logo"/>
              <w:color w:val="000080"/>
              <w:sz w:val="2"/>
            </w:rPr>
          </w:pPr>
        </w:p>
      </w:tc>
      <w:tc>
        <w:tcPr>
          <w:tcW w:w="5547" w:type="dxa"/>
          <w:vMerge/>
          <w:vAlign w:val="center"/>
        </w:tcPr>
        <w:p w:rsidR="0073225F" w:rsidRDefault="0073225F" w:rsidP="00483E12"/>
      </w:tc>
      <w:tc>
        <w:tcPr>
          <w:tcW w:w="1912" w:type="dxa"/>
          <w:vAlign w:val="center"/>
        </w:tcPr>
        <w:p w:rsidR="0073225F" w:rsidRPr="00D42787" w:rsidRDefault="0073225F" w:rsidP="00483E12">
          <w:pPr>
            <w:rPr>
              <w:rFonts w:cs="Tahoma"/>
            </w:rPr>
          </w:pPr>
          <w:r w:rsidRPr="00D42787">
            <w:rPr>
              <w:rFonts w:cs="Tahoma"/>
              <w:b/>
            </w:rPr>
            <w:t xml:space="preserve">Pag. </w:t>
          </w:r>
          <w:r w:rsidRPr="00D42787">
            <w:rPr>
              <w:rStyle w:val="PageNumber"/>
              <w:rFonts w:cs="Tahoma"/>
            </w:rPr>
            <w:fldChar w:fldCharType="begin"/>
          </w:r>
          <w:r w:rsidRPr="00D42787">
            <w:rPr>
              <w:rStyle w:val="PageNumber"/>
              <w:rFonts w:cs="Tahoma"/>
            </w:rPr>
            <w:instrText xml:space="preserve"> PAGE </w:instrText>
          </w:r>
          <w:r w:rsidRPr="00D42787">
            <w:rPr>
              <w:rStyle w:val="PageNumber"/>
              <w:rFonts w:cs="Tahoma"/>
            </w:rPr>
            <w:fldChar w:fldCharType="separate"/>
          </w:r>
          <w:r w:rsidR="00C0083E">
            <w:rPr>
              <w:rStyle w:val="PageNumber"/>
              <w:rFonts w:cs="Tahoma"/>
              <w:noProof/>
            </w:rPr>
            <w:t>21</w:t>
          </w:r>
          <w:r w:rsidRPr="00D42787">
            <w:rPr>
              <w:rStyle w:val="PageNumber"/>
              <w:rFonts w:cs="Tahoma"/>
            </w:rPr>
            <w:fldChar w:fldCharType="end"/>
          </w:r>
          <w:r w:rsidRPr="00D42787">
            <w:rPr>
              <w:rStyle w:val="PageNumber"/>
              <w:rFonts w:cs="Tahoma"/>
            </w:rPr>
            <w:t>/</w:t>
          </w:r>
          <w:r w:rsidRPr="00D42787">
            <w:rPr>
              <w:rStyle w:val="PageNumber"/>
              <w:rFonts w:cs="Tahoma"/>
            </w:rPr>
            <w:fldChar w:fldCharType="begin"/>
          </w:r>
          <w:r w:rsidRPr="00D42787">
            <w:rPr>
              <w:rStyle w:val="PageNumber"/>
              <w:rFonts w:cs="Tahoma"/>
            </w:rPr>
            <w:instrText xml:space="preserve"> NUMPAGES </w:instrText>
          </w:r>
          <w:r w:rsidRPr="00D42787">
            <w:rPr>
              <w:rStyle w:val="PageNumber"/>
              <w:rFonts w:cs="Tahoma"/>
            </w:rPr>
            <w:fldChar w:fldCharType="separate"/>
          </w:r>
          <w:r w:rsidR="00C0083E">
            <w:rPr>
              <w:rStyle w:val="PageNumber"/>
              <w:rFonts w:cs="Tahoma"/>
              <w:noProof/>
            </w:rPr>
            <w:t>21</w:t>
          </w:r>
          <w:r w:rsidRPr="00D42787">
            <w:rPr>
              <w:rStyle w:val="PageNumber"/>
              <w:rFonts w:cs="Tahoma"/>
            </w:rPr>
            <w:fldChar w:fldCharType="end"/>
          </w:r>
          <w:r w:rsidRPr="00D42787">
            <w:rPr>
              <w:rFonts w:cs="Tahoma"/>
              <w:b/>
            </w:rPr>
            <w:t xml:space="preserve"> </w:t>
          </w:r>
        </w:p>
      </w:tc>
    </w:tr>
    <w:tr w:rsidR="0073225F">
      <w:trPr>
        <w:cantSplit/>
        <w:trHeight w:val="508"/>
      </w:trPr>
      <w:tc>
        <w:tcPr>
          <w:tcW w:w="2074" w:type="dxa"/>
          <w:vMerge/>
          <w:vAlign w:val="center"/>
        </w:tcPr>
        <w:p w:rsidR="0073225F" w:rsidRDefault="0073225F">
          <w:pPr>
            <w:pStyle w:val="Header"/>
            <w:jc w:val="center"/>
            <w:rPr>
              <w:rFonts w:ascii="Alstom Logo" w:hAnsi="Alstom Logo"/>
              <w:color w:val="000080"/>
              <w:sz w:val="2"/>
            </w:rPr>
          </w:pPr>
        </w:p>
      </w:tc>
      <w:tc>
        <w:tcPr>
          <w:tcW w:w="5547" w:type="dxa"/>
          <w:vMerge/>
          <w:vAlign w:val="center"/>
        </w:tcPr>
        <w:p w:rsidR="0073225F" w:rsidRDefault="0073225F" w:rsidP="00483E12"/>
      </w:tc>
      <w:tc>
        <w:tcPr>
          <w:tcW w:w="1912" w:type="dxa"/>
          <w:vAlign w:val="center"/>
        </w:tcPr>
        <w:p w:rsidR="0073225F" w:rsidRPr="00D42787" w:rsidRDefault="0073225F" w:rsidP="00483E12">
          <w:pPr>
            <w:rPr>
              <w:rFonts w:cs="Tahoma"/>
            </w:rPr>
          </w:pPr>
          <w:r w:rsidRPr="00D42787">
            <w:rPr>
              <w:rFonts w:cs="Tahoma"/>
              <w:b/>
            </w:rPr>
            <w:t>Rev.</w:t>
          </w:r>
          <w:r w:rsidRPr="00D42787">
            <w:rPr>
              <w:rFonts w:cs="Tahoma"/>
            </w:rPr>
            <w:t xml:space="preserve"> </w:t>
          </w:r>
          <w:r>
            <w:rPr>
              <w:rFonts w:cs="Tahoma"/>
              <w:b/>
            </w:rPr>
            <w:t>0</w:t>
          </w:r>
          <w:r w:rsidRPr="00D42787">
            <w:rPr>
              <w:rFonts w:cs="Tahoma"/>
            </w:rPr>
            <w:t xml:space="preserve">  </w:t>
          </w:r>
        </w:p>
      </w:tc>
    </w:tr>
  </w:tbl>
  <w:p w:rsidR="0073225F" w:rsidRDefault="007322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0234"/>
      <w:gridCol w:w="2977"/>
    </w:tblGrid>
    <w:tr w:rsidR="0073225F">
      <w:trPr>
        <w:cantSplit/>
        <w:trHeight w:val="475"/>
      </w:trPr>
      <w:tc>
        <w:tcPr>
          <w:tcW w:w="2065" w:type="dxa"/>
          <w:vMerge w:val="restart"/>
          <w:vAlign w:val="center"/>
        </w:tcPr>
        <w:p w:rsidR="0073225F" w:rsidRDefault="00C0083E">
          <w:pPr>
            <w:pStyle w:val="Header"/>
            <w:jc w:val="center"/>
          </w:pPr>
          <w:r>
            <w:rPr>
              <w:rFonts w:ascii="Alstom Logo" w:hAnsi="Alstom Logo"/>
              <w:noProof/>
              <w:color w:val="000080"/>
              <w:sz w:val="2"/>
              <w:lang w:val="en-US" w:eastAsia="en-US"/>
            </w:rPr>
            <w:drawing>
              <wp:inline distT="0" distB="0" distL="0" distR="0">
                <wp:extent cx="819150" cy="838200"/>
                <wp:effectExtent l="0" t="0" r="0" b="0"/>
                <wp:docPr id="5" name="Picture 5"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tc>
      <w:tc>
        <w:tcPr>
          <w:tcW w:w="10234" w:type="dxa"/>
          <w:vMerge w:val="restart"/>
          <w:vAlign w:val="center"/>
        </w:tcPr>
        <w:p w:rsidR="0073225F" w:rsidRPr="00260699" w:rsidRDefault="0073225F" w:rsidP="00250CC5">
          <w:pPr>
            <w:spacing w:line="360" w:lineRule="auto"/>
            <w:jc w:val="center"/>
            <w:rPr>
              <w:rFonts w:cs="Tahoma"/>
            </w:rPr>
          </w:pPr>
          <w:r w:rsidRPr="00260699">
            <w:rPr>
              <w:rFonts w:cs="Tahoma"/>
            </w:rPr>
            <w:t>Procedură privind modalitatea de tranzacționare pe</w:t>
          </w:r>
        </w:p>
        <w:p w:rsidR="0073225F" w:rsidRDefault="0073225F" w:rsidP="000D1F82">
          <w:pPr>
            <w:pStyle w:val="BodyText3"/>
            <w:widowControl/>
            <w:spacing w:line="360" w:lineRule="auto"/>
          </w:pPr>
          <w:r w:rsidRPr="00260699">
            <w:rPr>
              <w:rFonts w:cs="Tahoma"/>
              <w:b w:val="0"/>
              <w:sz w:val="20"/>
            </w:rPr>
            <w:t xml:space="preserve">Piaţa </w:t>
          </w:r>
          <w:r>
            <w:rPr>
              <w:rFonts w:cs="Tahoma"/>
              <w:b w:val="0"/>
              <w:sz w:val="20"/>
            </w:rPr>
            <w:t>c</w:t>
          </w:r>
          <w:r w:rsidRPr="00260699">
            <w:rPr>
              <w:rFonts w:cs="Tahoma"/>
              <w:b w:val="0"/>
              <w:sz w:val="20"/>
            </w:rPr>
            <w:t xml:space="preserve">entralizată a </w:t>
          </w:r>
          <w:r>
            <w:rPr>
              <w:rFonts w:cs="Tahoma"/>
              <w:b w:val="0"/>
              <w:sz w:val="20"/>
            </w:rPr>
            <w:t>c</w:t>
          </w:r>
          <w:r w:rsidRPr="00260699">
            <w:rPr>
              <w:rFonts w:cs="Tahoma"/>
              <w:b w:val="0"/>
              <w:sz w:val="20"/>
            </w:rPr>
            <w:t xml:space="preserve">ontractelor </w:t>
          </w:r>
          <w:r>
            <w:rPr>
              <w:rFonts w:cs="Tahoma"/>
              <w:b w:val="0"/>
              <w:sz w:val="20"/>
            </w:rPr>
            <w:t>b</w:t>
          </w:r>
          <w:r w:rsidRPr="00260699">
            <w:rPr>
              <w:rFonts w:cs="Tahoma"/>
              <w:b w:val="0"/>
              <w:sz w:val="20"/>
            </w:rPr>
            <w:t>ilaterale de energie electrică conform căreia contractele sunt atribuite prin licitație publică</w:t>
          </w:r>
        </w:p>
      </w:tc>
      <w:tc>
        <w:tcPr>
          <w:tcW w:w="2977" w:type="dxa"/>
          <w:vAlign w:val="center"/>
        </w:tcPr>
        <w:p w:rsidR="0073225F" w:rsidRPr="00633B0D" w:rsidRDefault="0073225F" w:rsidP="00633B0D">
          <w:pPr>
            <w:rPr>
              <w:rFonts w:cs="Tahoma"/>
              <w:b/>
            </w:rPr>
          </w:pPr>
          <w:r w:rsidRPr="00633B0D">
            <w:rPr>
              <w:rFonts w:cs="Tahoma"/>
              <w:b/>
            </w:rPr>
            <w:t xml:space="preserve">Cod:  </w:t>
          </w:r>
        </w:p>
      </w:tc>
    </w:tr>
    <w:tr w:rsidR="0073225F">
      <w:trPr>
        <w:cantSplit/>
        <w:trHeight w:val="475"/>
      </w:trPr>
      <w:tc>
        <w:tcPr>
          <w:tcW w:w="2065" w:type="dxa"/>
          <w:vMerge/>
          <w:vAlign w:val="center"/>
        </w:tcPr>
        <w:p w:rsidR="0073225F" w:rsidRDefault="0073225F">
          <w:pPr>
            <w:pStyle w:val="Header"/>
            <w:jc w:val="center"/>
            <w:rPr>
              <w:rFonts w:ascii="Alstom Logo" w:hAnsi="Alstom Logo"/>
              <w:color w:val="000080"/>
              <w:sz w:val="2"/>
            </w:rPr>
          </w:pPr>
        </w:p>
      </w:tc>
      <w:tc>
        <w:tcPr>
          <w:tcW w:w="10234" w:type="dxa"/>
          <w:vMerge/>
          <w:vAlign w:val="center"/>
        </w:tcPr>
        <w:p w:rsidR="0073225F" w:rsidRDefault="0073225F">
          <w:pPr>
            <w:spacing w:line="360" w:lineRule="auto"/>
            <w:jc w:val="center"/>
            <w:rPr>
              <w:rFonts w:ascii="Arial" w:hAnsi="Arial" w:cs="Arial"/>
              <w:b/>
              <w:szCs w:val="22"/>
            </w:rPr>
          </w:pPr>
        </w:p>
      </w:tc>
      <w:tc>
        <w:tcPr>
          <w:tcW w:w="2977" w:type="dxa"/>
          <w:vAlign w:val="center"/>
        </w:tcPr>
        <w:p w:rsidR="0073225F" w:rsidRPr="00633B0D" w:rsidRDefault="0073225F" w:rsidP="00633B0D">
          <w:pPr>
            <w:rPr>
              <w:rFonts w:cs="Tahoma"/>
              <w:b/>
            </w:rPr>
          </w:pPr>
          <w:r w:rsidRPr="00633B0D">
            <w:rPr>
              <w:rFonts w:cs="Tahoma"/>
              <w:b/>
            </w:rPr>
            <w:t xml:space="preserve">Pag. </w:t>
          </w:r>
          <w:r w:rsidRPr="00633B0D">
            <w:rPr>
              <w:rStyle w:val="PageNumber"/>
              <w:rFonts w:cs="Tahoma"/>
            </w:rPr>
            <w:fldChar w:fldCharType="begin"/>
          </w:r>
          <w:r w:rsidRPr="00633B0D">
            <w:rPr>
              <w:rStyle w:val="PageNumber"/>
              <w:rFonts w:cs="Tahoma"/>
            </w:rPr>
            <w:instrText xml:space="preserve"> PAGE </w:instrText>
          </w:r>
          <w:r w:rsidRPr="00633B0D">
            <w:rPr>
              <w:rStyle w:val="PageNumber"/>
              <w:rFonts w:cs="Tahoma"/>
            </w:rPr>
            <w:fldChar w:fldCharType="separate"/>
          </w:r>
          <w:r>
            <w:rPr>
              <w:rStyle w:val="PageNumber"/>
              <w:rFonts w:cs="Tahoma"/>
              <w:noProof/>
            </w:rPr>
            <w:t>20</w:t>
          </w:r>
          <w:r w:rsidRPr="00633B0D">
            <w:rPr>
              <w:rStyle w:val="PageNumber"/>
              <w:rFonts w:cs="Tahoma"/>
            </w:rPr>
            <w:fldChar w:fldCharType="end"/>
          </w:r>
          <w:r w:rsidRPr="00633B0D">
            <w:rPr>
              <w:rStyle w:val="PageNumber"/>
              <w:rFonts w:cs="Tahoma"/>
            </w:rPr>
            <w:t>/</w:t>
          </w:r>
          <w:r w:rsidRPr="00633B0D">
            <w:rPr>
              <w:rStyle w:val="PageNumber"/>
              <w:rFonts w:cs="Tahoma"/>
            </w:rPr>
            <w:fldChar w:fldCharType="begin"/>
          </w:r>
          <w:r w:rsidRPr="00633B0D">
            <w:rPr>
              <w:rStyle w:val="PageNumber"/>
              <w:rFonts w:cs="Tahoma"/>
            </w:rPr>
            <w:instrText xml:space="preserve"> NUMPAGES </w:instrText>
          </w:r>
          <w:r w:rsidRPr="00633B0D">
            <w:rPr>
              <w:rStyle w:val="PageNumber"/>
              <w:rFonts w:cs="Tahoma"/>
            </w:rPr>
            <w:fldChar w:fldCharType="separate"/>
          </w:r>
          <w:r>
            <w:rPr>
              <w:rStyle w:val="PageNumber"/>
              <w:rFonts w:cs="Tahoma"/>
              <w:noProof/>
            </w:rPr>
            <w:t>21</w:t>
          </w:r>
          <w:r w:rsidRPr="00633B0D">
            <w:rPr>
              <w:rStyle w:val="PageNumber"/>
              <w:rFonts w:cs="Tahoma"/>
            </w:rPr>
            <w:fldChar w:fldCharType="end"/>
          </w:r>
          <w:r w:rsidRPr="00633B0D">
            <w:rPr>
              <w:rFonts w:cs="Tahoma"/>
              <w:b/>
            </w:rPr>
            <w:t xml:space="preserve"> </w:t>
          </w:r>
        </w:p>
      </w:tc>
    </w:tr>
    <w:tr w:rsidR="0073225F">
      <w:trPr>
        <w:cantSplit/>
        <w:trHeight w:val="475"/>
      </w:trPr>
      <w:tc>
        <w:tcPr>
          <w:tcW w:w="2065" w:type="dxa"/>
          <w:vMerge/>
          <w:vAlign w:val="center"/>
        </w:tcPr>
        <w:p w:rsidR="0073225F" w:rsidRDefault="0073225F">
          <w:pPr>
            <w:pStyle w:val="Header"/>
            <w:jc w:val="center"/>
            <w:rPr>
              <w:rFonts w:ascii="Alstom Logo" w:hAnsi="Alstom Logo"/>
              <w:color w:val="000080"/>
              <w:sz w:val="2"/>
            </w:rPr>
          </w:pPr>
        </w:p>
      </w:tc>
      <w:tc>
        <w:tcPr>
          <w:tcW w:w="10234" w:type="dxa"/>
          <w:vMerge/>
          <w:vAlign w:val="center"/>
        </w:tcPr>
        <w:p w:rsidR="0073225F" w:rsidRDefault="0073225F">
          <w:pPr>
            <w:spacing w:line="360" w:lineRule="auto"/>
            <w:jc w:val="center"/>
            <w:rPr>
              <w:rFonts w:ascii="Arial" w:hAnsi="Arial" w:cs="Arial"/>
              <w:b/>
              <w:szCs w:val="22"/>
            </w:rPr>
          </w:pPr>
        </w:p>
      </w:tc>
      <w:tc>
        <w:tcPr>
          <w:tcW w:w="2977" w:type="dxa"/>
          <w:vAlign w:val="center"/>
        </w:tcPr>
        <w:p w:rsidR="0073225F" w:rsidRPr="00633B0D" w:rsidRDefault="0073225F" w:rsidP="00633B0D">
          <w:pPr>
            <w:rPr>
              <w:rFonts w:cs="Tahoma"/>
              <w:b/>
            </w:rPr>
          </w:pPr>
          <w:r w:rsidRPr="00633B0D">
            <w:rPr>
              <w:rFonts w:cs="Tahoma"/>
              <w:b/>
            </w:rPr>
            <w:t>Rev.</w:t>
          </w:r>
          <w:r w:rsidRPr="00633B0D">
            <w:rPr>
              <w:rFonts w:cs="Tahoma"/>
            </w:rPr>
            <w:t xml:space="preserve"> </w:t>
          </w:r>
          <w:r w:rsidRPr="00633B0D">
            <w:rPr>
              <w:rFonts w:cs="Tahoma"/>
              <w:b/>
            </w:rPr>
            <w:t>0</w:t>
          </w:r>
        </w:p>
      </w:tc>
    </w:tr>
  </w:tbl>
  <w:p w:rsidR="0073225F" w:rsidRDefault="007322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73225F">
      <w:trPr>
        <w:cantSplit/>
        <w:trHeight w:val="475"/>
      </w:trPr>
      <w:tc>
        <w:tcPr>
          <w:tcW w:w="2065" w:type="dxa"/>
          <w:vMerge w:val="restart"/>
          <w:vAlign w:val="center"/>
        </w:tcPr>
        <w:p w:rsidR="0073225F" w:rsidRDefault="00C0083E">
          <w:pPr>
            <w:pStyle w:val="Header"/>
            <w:jc w:val="center"/>
          </w:pPr>
          <w:r>
            <w:rPr>
              <w:rFonts w:ascii="Alstom Logo" w:hAnsi="Alstom Logo"/>
              <w:noProof/>
              <w:color w:val="000080"/>
              <w:sz w:val="2"/>
              <w:lang w:val="en-US" w:eastAsia="en-US"/>
            </w:rPr>
            <w:drawing>
              <wp:inline distT="0" distB="0" distL="0" distR="0">
                <wp:extent cx="876300" cy="895350"/>
                <wp:effectExtent l="0" t="0" r="0" b="0"/>
                <wp:docPr id="6" name="Picture 6"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inline>
            </w:drawing>
          </w:r>
        </w:p>
      </w:tc>
      <w:tc>
        <w:tcPr>
          <w:tcW w:w="5556" w:type="dxa"/>
          <w:vMerge w:val="restart"/>
          <w:vAlign w:val="center"/>
        </w:tcPr>
        <w:p w:rsidR="0073225F" w:rsidRPr="00260699" w:rsidRDefault="0073225F" w:rsidP="009B5A6F">
          <w:pPr>
            <w:spacing w:line="360" w:lineRule="auto"/>
            <w:jc w:val="center"/>
            <w:rPr>
              <w:rFonts w:cs="Tahoma"/>
            </w:rPr>
          </w:pPr>
          <w:r w:rsidRPr="00260699">
            <w:rPr>
              <w:rFonts w:cs="Tahoma"/>
            </w:rPr>
            <w:t>Procedură privind modalitatea de tranzacționare pe</w:t>
          </w:r>
        </w:p>
        <w:p w:rsidR="0073225F" w:rsidRDefault="0073225F" w:rsidP="000D1F82">
          <w:pPr>
            <w:pStyle w:val="BodyText3"/>
            <w:widowControl/>
            <w:spacing w:line="360" w:lineRule="auto"/>
          </w:pPr>
          <w:r w:rsidRPr="00260699">
            <w:rPr>
              <w:rFonts w:cs="Tahoma"/>
              <w:b w:val="0"/>
              <w:sz w:val="20"/>
            </w:rPr>
            <w:t xml:space="preserve">Piaţa </w:t>
          </w:r>
          <w:r>
            <w:rPr>
              <w:rFonts w:cs="Tahoma"/>
              <w:b w:val="0"/>
              <w:sz w:val="20"/>
            </w:rPr>
            <w:t>c</w:t>
          </w:r>
          <w:r w:rsidRPr="00260699">
            <w:rPr>
              <w:rFonts w:cs="Tahoma"/>
              <w:b w:val="0"/>
              <w:sz w:val="20"/>
            </w:rPr>
            <w:t xml:space="preserve">entralizată a </w:t>
          </w:r>
          <w:r>
            <w:rPr>
              <w:rFonts w:cs="Tahoma"/>
              <w:b w:val="0"/>
              <w:sz w:val="20"/>
            </w:rPr>
            <w:t>c</w:t>
          </w:r>
          <w:r w:rsidRPr="00260699">
            <w:rPr>
              <w:rFonts w:cs="Tahoma"/>
              <w:b w:val="0"/>
              <w:sz w:val="20"/>
            </w:rPr>
            <w:t xml:space="preserve">ontractelor </w:t>
          </w:r>
          <w:r>
            <w:rPr>
              <w:rFonts w:cs="Tahoma"/>
              <w:b w:val="0"/>
              <w:sz w:val="20"/>
            </w:rPr>
            <w:t>b</w:t>
          </w:r>
          <w:r w:rsidRPr="00260699">
            <w:rPr>
              <w:rFonts w:cs="Tahoma"/>
              <w:b w:val="0"/>
              <w:sz w:val="20"/>
            </w:rPr>
            <w:t>ilaterale de energie electrică conform căreia contractele sunt atribuite prin licitație publică</w:t>
          </w:r>
        </w:p>
      </w:tc>
      <w:tc>
        <w:tcPr>
          <w:tcW w:w="1843" w:type="dxa"/>
          <w:vAlign w:val="center"/>
        </w:tcPr>
        <w:p w:rsidR="0073225F" w:rsidRPr="00633B0D" w:rsidRDefault="0073225F" w:rsidP="00633B0D">
          <w:pPr>
            <w:rPr>
              <w:rFonts w:cs="Tahoma"/>
              <w:b/>
            </w:rPr>
          </w:pPr>
          <w:r w:rsidRPr="00633B0D">
            <w:rPr>
              <w:rFonts w:cs="Tahoma"/>
              <w:b/>
            </w:rPr>
            <w:t xml:space="preserve">Cod:  </w:t>
          </w:r>
        </w:p>
      </w:tc>
    </w:tr>
    <w:tr w:rsidR="0073225F">
      <w:trPr>
        <w:cantSplit/>
        <w:trHeight w:val="475"/>
      </w:trPr>
      <w:tc>
        <w:tcPr>
          <w:tcW w:w="2065" w:type="dxa"/>
          <w:vMerge/>
          <w:vAlign w:val="center"/>
        </w:tcPr>
        <w:p w:rsidR="0073225F" w:rsidRDefault="0073225F">
          <w:pPr>
            <w:pStyle w:val="Header"/>
            <w:jc w:val="center"/>
            <w:rPr>
              <w:rFonts w:ascii="Alstom Logo" w:hAnsi="Alstom Logo"/>
              <w:color w:val="000080"/>
              <w:sz w:val="2"/>
            </w:rPr>
          </w:pPr>
        </w:p>
      </w:tc>
      <w:tc>
        <w:tcPr>
          <w:tcW w:w="5556" w:type="dxa"/>
          <w:vMerge/>
          <w:vAlign w:val="center"/>
        </w:tcPr>
        <w:p w:rsidR="0073225F" w:rsidRDefault="0073225F">
          <w:pPr>
            <w:spacing w:line="360" w:lineRule="auto"/>
            <w:jc w:val="center"/>
            <w:rPr>
              <w:rFonts w:ascii="Arial" w:hAnsi="Arial" w:cs="Arial"/>
              <w:b/>
              <w:szCs w:val="22"/>
            </w:rPr>
          </w:pPr>
        </w:p>
      </w:tc>
      <w:tc>
        <w:tcPr>
          <w:tcW w:w="1843" w:type="dxa"/>
          <w:vAlign w:val="center"/>
        </w:tcPr>
        <w:p w:rsidR="0073225F" w:rsidRPr="00633B0D" w:rsidRDefault="0073225F" w:rsidP="00633B0D">
          <w:pPr>
            <w:rPr>
              <w:rFonts w:cs="Tahoma"/>
              <w:b/>
            </w:rPr>
          </w:pPr>
          <w:r w:rsidRPr="00633B0D">
            <w:rPr>
              <w:rFonts w:cs="Tahoma"/>
              <w:b/>
            </w:rPr>
            <w:t xml:space="preserve">Pag. </w:t>
          </w:r>
          <w:r w:rsidRPr="00633B0D">
            <w:rPr>
              <w:rStyle w:val="PageNumber"/>
              <w:rFonts w:cs="Tahoma"/>
            </w:rPr>
            <w:fldChar w:fldCharType="begin"/>
          </w:r>
          <w:r w:rsidRPr="00633B0D">
            <w:rPr>
              <w:rStyle w:val="PageNumber"/>
              <w:rFonts w:cs="Tahoma"/>
            </w:rPr>
            <w:instrText xml:space="preserve"> PAGE </w:instrText>
          </w:r>
          <w:r w:rsidRPr="00633B0D">
            <w:rPr>
              <w:rStyle w:val="PageNumber"/>
              <w:rFonts w:cs="Tahoma"/>
            </w:rPr>
            <w:fldChar w:fldCharType="separate"/>
          </w:r>
          <w:r w:rsidR="00C0083E">
            <w:rPr>
              <w:rStyle w:val="PageNumber"/>
              <w:rFonts w:cs="Tahoma"/>
              <w:noProof/>
            </w:rPr>
            <w:t>17</w:t>
          </w:r>
          <w:r w:rsidRPr="00633B0D">
            <w:rPr>
              <w:rStyle w:val="PageNumber"/>
              <w:rFonts w:cs="Tahoma"/>
            </w:rPr>
            <w:fldChar w:fldCharType="end"/>
          </w:r>
          <w:r w:rsidRPr="00633B0D">
            <w:rPr>
              <w:rStyle w:val="PageNumber"/>
              <w:rFonts w:cs="Tahoma"/>
            </w:rPr>
            <w:t>/</w:t>
          </w:r>
          <w:r w:rsidRPr="00633B0D">
            <w:rPr>
              <w:rStyle w:val="PageNumber"/>
              <w:rFonts w:cs="Tahoma"/>
            </w:rPr>
            <w:fldChar w:fldCharType="begin"/>
          </w:r>
          <w:r w:rsidRPr="00633B0D">
            <w:rPr>
              <w:rStyle w:val="PageNumber"/>
              <w:rFonts w:cs="Tahoma"/>
            </w:rPr>
            <w:instrText xml:space="preserve"> NUMPAGES </w:instrText>
          </w:r>
          <w:r w:rsidRPr="00633B0D">
            <w:rPr>
              <w:rStyle w:val="PageNumber"/>
              <w:rFonts w:cs="Tahoma"/>
            </w:rPr>
            <w:fldChar w:fldCharType="separate"/>
          </w:r>
          <w:r w:rsidR="00C0083E">
            <w:rPr>
              <w:rStyle w:val="PageNumber"/>
              <w:rFonts w:cs="Tahoma"/>
              <w:noProof/>
            </w:rPr>
            <w:t>17</w:t>
          </w:r>
          <w:r w:rsidRPr="00633B0D">
            <w:rPr>
              <w:rStyle w:val="PageNumber"/>
              <w:rFonts w:cs="Tahoma"/>
            </w:rPr>
            <w:fldChar w:fldCharType="end"/>
          </w:r>
          <w:r w:rsidRPr="00633B0D">
            <w:rPr>
              <w:rFonts w:cs="Tahoma"/>
              <w:b/>
            </w:rPr>
            <w:t xml:space="preserve"> </w:t>
          </w:r>
        </w:p>
      </w:tc>
    </w:tr>
    <w:tr w:rsidR="0073225F">
      <w:trPr>
        <w:cantSplit/>
        <w:trHeight w:val="475"/>
      </w:trPr>
      <w:tc>
        <w:tcPr>
          <w:tcW w:w="2065" w:type="dxa"/>
          <w:vMerge/>
          <w:vAlign w:val="center"/>
        </w:tcPr>
        <w:p w:rsidR="0073225F" w:rsidRDefault="0073225F">
          <w:pPr>
            <w:pStyle w:val="Header"/>
            <w:jc w:val="center"/>
            <w:rPr>
              <w:rFonts w:ascii="Alstom Logo" w:hAnsi="Alstom Logo"/>
              <w:color w:val="000080"/>
              <w:sz w:val="2"/>
            </w:rPr>
          </w:pPr>
        </w:p>
      </w:tc>
      <w:tc>
        <w:tcPr>
          <w:tcW w:w="5556" w:type="dxa"/>
          <w:vMerge/>
          <w:vAlign w:val="center"/>
        </w:tcPr>
        <w:p w:rsidR="0073225F" w:rsidRDefault="0073225F">
          <w:pPr>
            <w:spacing w:line="360" w:lineRule="auto"/>
            <w:jc w:val="center"/>
            <w:rPr>
              <w:rFonts w:ascii="Arial" w:hAnsi="Arial" w:cs="Arial"/>
              <w:b/>
              <w:szCs w:val="22"/>
            </w:rPr>
          </w:pPr>
        </w:p>
      </w:tc>
      <w:tc>
        <w:tcPr>
          <w:tcW w:w="1843" w:type="dxa"/>
          <w:vAlign w:val="center"/>
        </w:tcPr>
        <w:p w:rsidR="0073225F" w:rsidRPr="00633B0D" w:rsidRDefault="0073225F" w:rsidP="00633B0D">
          <w:pPr>
            <w:rPr>
              <w:rFonts w:cs="Tahoma"/>
              <w:b/>
            </w:rPr>
          </w:pPr>
          <w:r w:rsidRPr="00633B0D">
            <w:rPr>
              <w:rFonts w:cs="Tahoma"/>
              <w:b/>
            </w:rPr>
            <w:t>Rev.</w:t>
          </w:r>
          <w:r w:rsidRPr="00633B0D">
            <w:rPr>
              <w:rFonts w:cs="Tahoma"/>
            </w:rPr>
            <w:t xml:space="preserve"> </w:t>
          </w:r>
          <w:r w:rsidRPr="00633B0D">
            <w:rPr>
              <w:rFonts w:cs="Tahoma"/>
              <w:b/>
            </w:rPr>
            <w:t>0</w:t>
          </w:r>
        </w:p>
      </w:tc>
    </w:tr>
  </w:tbl>
  <w:p w:rsidR="0073225F" w:rsidRDefault="00732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31A3"/>
    <w:multiLevelType w:val="hybridMultilevel"/>
    <w:tmpl w:val="0A969E0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624CE8"/>
    <w:multiLevelType w:val="hybridMultilevel"/>
    <w:tmpl w:val="3F260A38"/>
    <w:lvl w:ilvl="0" w:tplc="385CA082">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2">
    <w:nsid w:val="07EE6C42"/>
    <w:multiLevelType w:val="hybridMultilevel"/>
    <w:tmpl w:val="F692FFB4"/>
    <w:lvl w:ilvl="0" w:tplc="0F44E19E">
      <w:start w:val="1"/>
      <w:numFmt w:val="decimal"/>
      <w:lvlText w:val="11.%1."/>
      <w:lvlJc w:val="left"/>
      <w:pPr>
        <w:ind w:left="2487" w:hanging="360"/>
      </w:pPr>
      <w:rPr>
        <w:rFonts w:hint="default"/>
        <w:b/>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3">
    <w:nsid w:val="08137AD2"/>
    <w:multiLevelType w:val="multilevel"/>
    <w:tmpl w:val="296EE9B2"/>
    <w:lvl w:ilvl="0">
      <w:start w:val="5"/>
      <w:numFmt w:val="decimal"/>
      <w:lvlText w:val="%1."/>
      <w:lvlJc w:val="left"/>
      <w:pPr>
        <w:tabs>
          <w:tab w:val="num" w:pos="360"/>
        </w:tabs>
        <w:ind w:left="360" w:hanging="360"/>
      </w:pPr>
      <w:rPr>
        <w:rFonts w:hint="default"/>
      </w:rPr>
    </w:lvl>
    <w:lvl w:ilvl="1">
      <w:start w:val="4"/>
      <w:numFmt w:val="decimal"/>
      <w:lvlText w:val="8.%2."/>
      <w:lvlJc w:val="left"/>
      <w:pPr>
        <w:tabs>
          <w:tab w:val="num" w:pos="720"/>
        </w:tabs>
        <w:ind w:left="720" w:hanging="720"/>
      </w:pPr>
      <w:rPr>
        <w:rFonts w:ascii="Tahoma" w:hAnsi="Tahoma" w:cs="Tahoma" w:hint="default"/>
        <w:b/>
        <w:sz w:val="22"/>
        <w:szCs w:val="22"/>
      </w:rPr>
    </w:lvl>
    <w:lvl w:ilvl="2">
      <w:start w:val="1"/>
      <w:numFmt w:val="decimal"/>
      <w:lvlText w:val="8.4.%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8EB5876"/>
    <w:multiLevelType w:val="hybridMultilevel"/>
    <w:tmpl w:val="F996B070"/>
    <w:lvl w:ilvl="0" w:tplc="04180017">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607B5D"/>
    <w:multiLevelType w:val="hybridMultilevel"/>
    <w:tmpl w:val="DA9C367C"/>
    <w:lvl w:ilvl="0" w:tplc="61D2366A">
      <w:start w:val="1"/>
      <w:numFmt w:val="lowerLetter"/>
      <w:lvlText w:val="%1)"/>
      <w:lvlJc w:val="left"/>
      <w:pPr>
        <w:ind w:left="862" w:hanging="360"/>
      </w:pPr>
      <w:rPr>
        <w:rFonts w:ascii="Tahoma" w:eastAsia="Times New Roman" w:hAnsi="Tahoma" w:cs="Tahoma" w:hint="default"/>
        <w:b/>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7287F0C"/>
    <w:multiLevelType w:val="hybridMultilevel"/>
    <w:tmpl w:val="9EF474C6"/>
    <w:lvl w:ilvl="0" w:tplc="706C7370">
      <w:start w:val="1"/>
      <w:numFmt w:val="decimal"/>
      <w:lvlText w:val="6.%1."/>
      <w:lvlJc w:val="left"/>
      <w:pPr>
        <w:ind w:left="100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A740E6D"/>
    <w:multiLevelType w:val="hybridMultilevel"/>
    <w:tmpl w:val="5CA453F0"/>
    <w:lvl w:ilvl="0" w:tplc="3D766834">
      <w:start w:val="1"/>
      <w:numFmt w:val="decimal"/>
      <w:lvlText w:val="5.%1."/>
      <w:lvlJc w:val="left"/>
      <w:pPr>
        <w:ind w:left="100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D357D0"/>
    <w:multiLevelType w:val="hybridMultilevel"/>
    <w:tmpl w:val="6EFC19B6"/>
    <w:lvl w:ilvl="0" w:tplc="DE422DFC">
      <w:start w:val="1"/>
      <w:numFmt w:val="decimal"/>
      <w:lvlText w:val="11.2.%1."/>
      <w:lvlJc w:val="left"/>
      <w:pPr>
        <w:ind w:left="786" w:hanging="360"/>
      </w:pPr>
      <w:rPr>
        <w:rFonts w:hint="default"/>
        <w:b/>
      </w:rPr>
    </w:lvl>
    <w:lvl w:ilvl="1" w:tplc="08090019" w:tentative="1">
      <w:start w:val="1"/>
      <w:numFmt w:val="lowerLetter"/>
      <w:lvlText w:val="%2."/>
      <w:lvlJc w:val="left"/>
      <w:pPr>
        <w:ind w:left="426" w:hanging="360"/>
      </w:p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9">
    <w:nsid w:val="292361B7"/>
    <w:multiLevelType w:val="hybridMultilevel"/>
    <w:tmpl w:val="D3AACAFC"/>
    <w:lvl w:ilvl="0" w:tplc="E0A6BBEC">
      <w:start w:val="1"/>
      <w:numFmt w:val="decimal"/>
      <w:lvlText w:val="11.1.%1."/>
      <w:lvlJc w:val="left"/>
      <w:pPr>
        <w:ind w:left="5742" w:hanging="360"/>
      </w:pPr>
      <w:rPr>
        <w:rFonts w:hint="default"/>
        <w:b/>
      </w:rPr>
    </w:lvl>
    <w:lvl w:ilvl="1" w:tplc="08090019" w:tentative="1">
      <w:start w:val="1"/>
      <w:numFmt w:val="lowerLetter"/>
      <w:lvlText w:val="%2."/>
      <w:lvlJc w:val="left"/>
      <w:pPr>
        <w:ind w:left="5382" w:hanging="360"/>
      </w:pPr>
    </w:lvl>
    <w:lvl w:ilvl="2" w:tplc="0809001B" w:tentative="1">
      <w:start w:val="1"/>
      <w:numFmt w:val="lowerRoman"/>
      <w:lvlText w:val="%3."/>
      <w:lvlJc w:val="right"/>
      <w:pPr>
        <w:ind w:left="6102" w:hanging="180"/>
      </w:pPr>
    </w:lvl>
    <w:lvl w:ilvl="3" w:tplc="0809000F" w:tentative="1">
      <w:start w:val="1"/>
      <w:numFmt w:val="decimal"/>
      <w:lvlText w:val="%4."/>
      <w:lvlJc w:val="left"/>
      <w:pPr>
        <w:ind w:left="6822" w:hanging="360"/>
      </w:pPr>
    </w:lvl>
    <w:lvl w:ilvl="4" w:tplc="08090019" w:tentative="1">
      <w:start w:val="1"/>
      <w:numFmt w:val="lowerLetter"/>
      <w:lvlText w:val="%5."/>
      <w:lvlJc w:val="left"/>
      <w:pPr>
        <w:ind w:left="7542" w:hanging="360"/>
      </w:pPr>
    </w:lvl>
    <w:lvl w:ilvl="5" w:tplc="0809001B" w:tentative="1">
      <w:start w:val="1"/>
      <w:numFmt w:val="lowerRoman"/>
      <w:lvlText w:val="%6."/>
      <w:lvlJc w:val="right"/>
      <w:pPr>
        <w:ind w:left="8262" w:hanging="180"/>
      </w:pPr>
    </w:lvl>
    <w:lvl w:ilvl="6" w:tplc="0809000F" w:tentative="1">
      <w:start w:val="1"/>
      <w:numFmt w:val="decimal"/>
      <w:lvlText w:val="%7."/>
      <w:lvlJc w:val="left"/>
      <w:pPr>
        <w:ind w:left="8982" w:hanging="360"/>
      </w:pPr>
    </w:lvl>
    <w:lvl w:ilvl="7" w:tplc="08090019" w:tentative="1">
      <w:start w:val="1"/>
      <w:numFmt w:val="lowerLetter"/>
      <w:lvlText w:val="%8."/>
      <w:lvlJc w:val="left"/>
      <w:pPr>
        <w:ind w:left="9702" w:hanging="360"/>
      </w:pPr>
    </w:lvl>
    <w:lvl w:ilvl="8" w:tplc="0809001B" w:tentative="1">
      <w:start w:val="1"/>
      <w:numFmt w:val="lowerRoman"/>
      <w:lvlText w:val="%9."/>
      <w:lvlJc w:val="right"/>
      <w:pPr>
        <w:ind w:left="10422" w:hanging="180"/>
      </w:pPr>
    </w:lvl>
  </w:abstractNum>
  <w:abstractNum w:abstractNumId="10">
    <w:nsid w:val="2B9F2C60"/>
    <w:multiLevelType w:val="hybridMultilevel"/>
    <w:tmpl w:val="247AD236"/>
    <w:lvl w:ilvl="0" w:tplc="E610AA34">
      <w:start w:val="1"/>
      <w:numFmt w:val="decimal"/>
      <w:lvlText w:val="8.%1."/>
      <w:lvlJc w:val="left"/>
      <w:pPr>
        <w:ind w:left="1004" w:hanging="360"/>
      </w:pPr>
      <w:rPr>
        <w:rFonts w:ascii="Tahoma" w:hAnsi="Tahoma" w:cs="Tahoma" w:hint="default"/>
        <w:b/>
        <w:sz w:val="22"/>
        <w:szCs w:val="22"/>
      </w:rPr>
    </w:lvl>
    <w:lvl w:ilvl="1" w:tplc="04180017">
      <w:start w:val="1"/>
      <w:numFmt w:val="lowerLetter"/>
      <w:lvlText w:val="%2)"/>
      <w:lvlJc w:val="left"/>
      <w:pPr>
        <w:ind w:left="1724" w:hanging="360"/>
      </w:pPr>
    </w:lvl>
    <w:lvl w:ilvl="2" w:tplc="0418001B">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1">
    <w:nsid w:val="2F3B3133"/>
    <w:multiLevelType w:val="hybridMultilevel"/>
    <w:tmpl w:val="4A2CD322"/>
    <w:lvl w:ilvl="0" w:tplc="5F9C79E2">
      <w:start w:val="1"/>
      <w:numFmt w:val="decimal"/>
      <w:lvlText w:val="9.%1."/>
      <w:lvlJc w:val="left"/>
      <w:pPr>
        <w:ind w:left="862" w:hanging="360"/>
      </w:pPr>
      <w:rPr>
        <w:rFonts w:ascii="Tahoma" w:hAnsi="Tahoma" w:cs="Tahoma" w:hint="default"/>
        <w:b/>
        <w:sz w:val="22"/>
        <w:szCs w:val="22"/>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2">
    <w:nsid w:val="30CB1108"/>
    <w:multiLevelType w:val="hybridMultilevel"/>
    <w:tmpl w:val="69622C70"/>
    <w:lvl w:ilvl="0" w:tplc="3B6A9C44">
      <w:start w:val="1"/>
      <w:numFmt w:val="decimal"/>
      <w:lvlText w:val="3.%1."/>
      <w:lvlJc w:val="left"/>
      <w:pPr>
        <w:ind w:left="100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16D5C1D"/>
    <w:multiLevelType w:val="hybridMultilevel"/>
    <w:tmpl w:val="8C842CB6"/>
    <w:lvl w:ilvl="0" w:tplc="27E6F362">
      <w:start w:val="1"/>
      <w:numFmt w:val="decimal"/>
      <w:lvlText w:val="7.1.%1."/>
      <w:lvlJc w:val="left"/>
      <w:pPr>
        <w:ind w:left="862" w:hanging="360"/>
      </w:pPr>
      <w:rPr>
        <w:rFonts w:hint="default"/>
        <w:b/>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435163F"/>
    <w:multiLevelType w:val="multilevel"/>
    <w:tmpl w:val="A106EB7A"/>
    <w:lvl w:ilvl="0">
      <w:start w:val="1"/>
      <w:numFmt w:val="decimal"/>
      <w:pStyle w:val="Stil2"/>
      <w:lvlText w:val="%1."/>
      <w:lvlJc w:val="left"/>
      <w:pPr>
        <w:ind w:left="540" w:hanging="360"/>
      </w:pPr>
    </w:lvl>
    <w:lvl w:ilvl="1">
      <w:start w:val="1"/>
      <w:numFmt w:val="decimal"/>
      <w:pStyle w:val="Stil3"/>
      <w:lvlText w:val="%1.%2."/>
      <w:lvlJc w:val="left"/>
      <w:pPr>
        <w:ind w:left="432" w:hanging="432"/>
      </w:pPr>
      <w:rPr>
        <w:rFonts w:ascii="Tahoma" w:hAnsi="Tahoma" w:cs="Tahoma" w:hint="default"/>
        <w:b/>
        <w:i w:val="0"/>
        <w:lang w:val="ro-RO"/>
      </w:rPr>
    </w:lvl>
    <w:lvl w:ilvl="2">
      <w:start w:val="1"/>
      <w:numFmt w:val="decimal"/>
      <w:pStyle w:val="Stil4"/>
      <w:lvlText w:val="%1.%2.%3."/>
      <w:lvlJc w:val="left"/>
      <w:pPr>
        <w:ind w:left="504"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50473A"/>
    <w:multiLevelType w:val="hybridMultilevel"/>
    <w:tmpl w:val="A2682344"/>
    <w:lvl w:ilvl="0" w:tplc="9DA8CE08">
      <w:start w:val="1"/>
      <w:numFmt w:val="decimal"/>
      <w:lvlText w:val="4.%1."/>
      <w:lvlJc w:val="left"/>
      <w:pPr>
        <w:ind w:left="100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8000F27"/>
    <w:multiLevelType w:val="multilevel"/>
    <w:tmpl w:val="1DF22386"/>
    <w:lvl w:ilvl="0">
      <w:start w:val="5"/>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b/>
        <w:sz w:val="22"/>
        <w:szCs w:val="22"/>
      </w:rPr>
    </w:lvl>
    <w:lvl w:ilvl="2">
      <w:start w:val="5"/>
      <w:numFmt w:val="decimal"/>
      <w:lvlText w:val="8.1.%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8275E98"/>
    <w:multiLevelType w:val="hybridMultilevel"/>
    <w:tmpl w:val="6B1A2B8E"/>
    <w:lvl w:ilvl="0" w:tplc="61D2366A">
      <w:start w:val="1"/>
      <w:numFmt w:val="lowerLetter"/>
      <w:lvlText w:val="%1)"/>
      <w:lvlJc w:val="left"/>
      <w:pPr>
        <w:ind w:left="720" w:hanging="360"/>
      </w:pPr>
      <w:rPr>
        <w:rFonts w:ascii="Tahoma" w:eastAsia="Times New Roman" w:hAnsi="Tahoma" w:cs="Tahoma" w:hint="default"/>
        <w:b/>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49D7430"/>
    <w:multiLevelType w:val="hybridMultilevel"/>
    <w:tmpl w:val="1094536A"/>
    <w:lvl w:ilvl="0" w:tplc="04090017">
      <w:start w:val="1"/>
      <w:numFmt w:val="lowerLetter"/>
      <w:lvlText w:val="%1)"/>
      <w:lvlJc w:val="left"/>
      <w:pPr>
        <w:ind w:left="1429" w:hanging="360"/>
      </w:pPr>
    </w:lvl>
    <w:lvl w:ilvl="1" w:tplc="08090019">
      <w:start w:val="1"/>
      <w:numFmt w:val="lowerLetter"/>
      <w:lvlText w:val="%2."/>
      <w:lvlJc w:val="left"/>
      <w:pPr>
        <w:ind w:left="2149" w:hanging="360"/>
      </w:pPr>
    </w:lvl>
    <w:lvl w:ilvl="2" w:tplc="61D2366A">
      <w:start w:val="1"/>
      <w:numFmt w:val="lowerLetter"/>
      <w:lvlText w:val="%3)"/>
      <w:lvlJc w:val="left"/>
      <w:pPr>
        <w:ind w:left="2869" w:hanging="180"/>
      </w:pPr>
      <w:rPr>
        <w:rFonts w:ascii="Tahoma" w:eastAsia="Times New Roman" w:hAnsi="Tahoma" w:cs="Tahoma" w:hint="default"/>
        <w:b/>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480B06A7"/>
    <w:multiLevelType w:val="multilevel"/>
    <w:tmpl w:val="77821586"/>
    <w:lvl w:ilvl="0">
      <w:start w:val="5"/>
      <w:numFmt w:val="decimal"/>
      <w:lvlText w:val="%1."/>
      <w:lvlJc w:val="left"/>
      <w:pPr>
        <w:tabs>
          <w:tab w:val="num" w:pos="360"/>
        </w:tabs>
        <w:ind w:left="360" w:hanging="360"/>
      </w:pPr>
      <w:rPr>
        <w:rFonts w:hint="default"/>
      </w:rPr>
    </w:lvl>
    <w:lvl w:ilvl="1">
      <w:start w:val="5"/>
      <w:numFmt w:val="decimal"/>
      <w:lvlText w:val="8.%2."/>
      <w:lvlJc w:val="left"/>
      <w:pPr>
        <w:tabs>
          <w:tab w:val="num" w:pos="720"/>
        </w:tabs>
        <w:ind w:left="720" w:hanging="720"/>
      </w:pPr>
      <w:rPr>
        <w:rFonts w:ascii="Tahoma" w:hAnsi="Tahoma" w:cs="Tahoma" w:hint="default"/>
        <w:b/>
        <w:sz w:val="22"/>
        <w:szCs w:val="22"/>
      </w:rPr>
    </w:lvl>
    <w:lvl w:ilvl="2">
      <w:start w:val="1"/>
      <w:numFmt w:val="decimal"/>
      <w:lvlText w:val="9.4.%3."/>
      <w:lvlJc w:val="left"/>
      <w:pPr>
        <w:tabs>
          <w:tab w:val="num" w:pos="720"/>
        </w:tabs>
        <w:ind w:left="72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20B2B65"/>
    <w:multiLevelType w:val="hybridMultilevel"/>
    <w:tmpl w:val="507887A2"/>
    <w:lvl w:ilvl="0" w:tplc="192AA078">
      <w:start w:val="1"/>
      <w:numFmt w:val="lowerRoman"/>
      <w:lvlText w:val="%1)"/>
      <w:lvlJc w:val="left"/>
      <w:pPr>
        <w:ind w:left="2346" w:hanging="360"/>
      </w:pPr>
      <w:rPr>
        <w:rFonts w:hint="default"/>
        <w:b/>
        <w:i w:val="0"/>
      </w:rPr>
    </w:lvl>
    <w:lvl w:ilvl="1" w:tplc="08090019">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21">
    <w:nsid w:val="5F6D10C0"/>
    <w:multiLevelType w:val="hybridMultilevel"/>
    <w:tmpl w:val="7EBED840"/>
    <w:lvl w:ilvl="0" w:tplc="E610AA34">
      <w:start w:val="1"/>
      <w:numFmt w:val="decimal"/>
      <w:lvlText w:val="8.%1."/>
      <w:lvlJc w:val="left"/>
      <w:pPr>
        <w:ind w:left="1004" w:hanging="360"/>
      </w:pPr>
      <w:rPr>
        <w:rFonts w:ascii="Tahoma" w:hAnsi="Tahoma" w:cs="Tahoma" w:hint="default"/>
        <w:b/>
        <w:sz w:val="22"/>
        <w:szCs w:val="22"/>
      </w:rPr>
    </w:lvl>
    <w:lvl w:ilvl="1" w:tplc="04180017">
      <w:start w:val="1"/>
      <w:numFmt w:val="lowerLetter"/>
      <w:lvlText w:val="%2)"/>
      <w:lvlJc w:val="left"/>
      <w:pPr>
        <w:ind w:left="1724" w:hanging="360"/>
      </w:pPr>
    </w:lvl>
    <w:lvl w:ilvl="2" w:tplc="0418001B">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2">
    <w:nsid w:val="62262A09"/>
    <w:multiLevelType w:val="hybridMultilevel"/>
    <w:tmpl w:val="74322590"/>
    <w:lvl w:ilvl="0" w:tplc="58007128">
      <w:start w:val="1"/>
      <w:numFmt w:val="decimal"/>
      <w:lvlText w:val="9.1.%1."/>
      <w:lvlJc w:val="left"/>
      <w:pPr>
        <w:ind w:left="1004" w:hanging="360"/>
      </w:pPr>
      <w:rPr>
        <w:rFonts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nsid w:val="62D2617B"/>
    <w:multiLevelType w:val="hybridMultilevel"/>
    <w:tmpl w:val="37EA6FBA"/>
    <w:lvl w:ilvl="0" w:tplc="B8144FB8">
      <w:start w:val="1"/>
      <w:numFmt w:val="decimal"/>
      <w:lvlText w:val="7.2.%1."/>
      <w:lvlJc w:val="left"/>
      <w:pPr>
        <w:ind w:left="1004" w:hanging="360"/>
      </w:pPr>
      <w:rPr>
        <w:rFonts w:hint="default"/>
        <w:b/>
        <w:color w:val="auto"/>
        <w:sz w:val="22"/>
        <w:szCs w:val="22"/>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4">
    <w:nsid w:val="6B9B5758"/>
    <w:multiLevelType w:val="hybridMultilevel"/>
    <w:tmpl w:val="38683BC2"/>
    <w:lvl w:ilvl="0" w:tplc="97C02DF4">
      <w:start w:val="1"/>
      <w:numFmt w:val="decimal"/>
      <w:lvlText w:val="9.2.%1."/>
      <w:lvlJc w:val="left"/>
      <w:pPr>
        <w:ind w:left="1004" w:hanging="360"/>
      </w:pPr>
      <w:rPr>
        <w:rFonts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5">
    <w:nsid w:val="71F75B97"/>
    <w:multiLevelType w:val="hybridMultilevel"/>
    <w:tmpl w:val="876E0808"/>
    <w:lvl w:ilvl="0" w:tplc="E610AA34">
      <w:start w:val="1"/>
      <w:numFmt w:val="decimal"/>
      <w:lvlText w:val="8.%1."/>
      <w:lvlJc w:val="left"/>
      <w:pPr>
        <w:ind w:left="720" w:hanging="360"/>
      </w:pPr>
      <w:rPr>
        <w:rFonts w:ascii="Tahoma" w:hAnsi="Tahoma" w:cs="Tahoma"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8DD7A6E"/>
    <w:multiLevelType w:val="hybridMultilevel"/>
    <w:tmpl w:val="5650A44A"/>
    <w:lvl w:ilvl="0" w:tplc="61D2366A">
      <w:start w:val="1"/>
      <w:numFmt w:val="lowerLetter"/>
      <w:lvlText w:val="%1)"/>
      <w:lvlJc w:val="left"/>
      <w:pPr>
        <w:ind w:left="1004" w:hanging="360"/>
      </w:pPr>
      <w:rPr>
        <w:rFonts w:ascii="Tahoma" w:eastAsia="Times New Roman" w:hAnsi="Tahoma" w:cs="Tahoma"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7">
    <w:nsid w:val="7BD61045"/>
    <w:multiLevelType w:val="hybridMultilevel"/>
    <w:tmpl w:val="BCE4F02C"/>
    <w:lvl w:ilvl="0" w:tplc="11622BE8">
      <w:start w:val="1"/>
      <w:numFmt w:val="decimal"/>
      <w:lvlText w:val="9.3.%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7DA57436"/>
    <w:multiLevelType w:val="hybridMultilevel"/>
    <w:tmpl w:val="507887A2"/>
    <w:lvl w:ilvl="0" w:tplc="192AA078">
      <w:start w:val="1"/>
      <w:numFmt w:val="lowerRoman"/>
      <w:lvlText w:val="%1)"/>
      <w:lvlJc w:val="left"/>
      <w:pPr>
        <w:ind w:left="2346" w:hanging="360"/>
      </w:pPr>
      <w:rPr>
        <w:rFonts w:hint="default"/>
        <w:b/>
        <w:i w:val="0"/>
      </w:rPr>
    </w:lvl>
    <w:lvl w:ilvl="1" w:tplc="08090019">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num w:numId="1">
    <w:abstractNumId w:val="18"/>
  </w:num>
  <w:num w:numId="2">
    <w:abstractNumId w:val="20"/>
  </w:num>
  <w:num w:numId="3">
    <w:abstractNumId w:val="2"/>
  </w:num>
  <w:num w:numId="4">
    <w:abstractNumId w:val="9"/>
  </w:num>
  <w:num w:numId="5">
    <w:abstractNumId w:val="8"/>
  </w:num>
  <w:num w:numId="6">
    <w:abstractNumId w:val="16"/>
  </w:num>
  <w:num w:numId="7">
    <w:abstractNumId w:val="3"/>
  </w:num>
  <w:num w:numId="8">
    <w:abstractNumId w:val="19"/>
  </w:num>
  <w:num w:numId="9">
    <w:abstractNumId w:val="14"/>
  </w:num>
  <w:num w:numId="10">
    <w:abstractNumId w:val="4"/>
  </w:num>
  <w:num w:numId="11">
    <w:abstractNumId w:val="1"/>
  </w:num>
  <w:num w:numId="12">
    <w:abstractNumId w:val="12"/>
  </w:num>
  <w:num w:numId="13">
    <w:abstractNumId w:val="15"/>
  </w:num>
  <w:num w:numId="14">
    <w:abstractNumId w:val="7"/>
  </w:num>
  <w:num w:numId="15">
    <w:abstractNumId w:val="6"/>
  </w:num>
  <w:num w:numId="16">
    <w:abstractNumId w:val="10"/>
  </w:num>
  <w:num w:numId="17">
    <w:abstractNumId w:val="21"/>
  </w:num>
  <w:num w:numId="18">
    <w:abstractNumId w:val="0"/>
  </w:num>
  <w:num w:numId="19">
    <w:abstractNumId w:val="13"/>
  </w:num>
  <w:num w:numId="20">
    <w:abstractNumId w:val="17"/>
  </w:num>
  <w:num w:numId="21">
    <w:abstractNumId w:val="5"/>
  </w:num>
  <w:num w:numId="22">
    <w:abstractNumId w:val="23"/>
  </w:num>
  <w:num w:numId="23">
    <w:abstractNumId w:val="25"/>
  </w:num>
  <w:num w:numId="24">
    <w:abstractNumId w:val="11"/>
  </w:num>
  <w:num w:numId="25">
    <w:abstractNumId w:val="22"/>
  </w:num>
  <w:num w:numId="26">
    <w:abstractNumId w:val="24"/>
  </w:num>
  <w:num w:numId="27">
    <w:abstractNumId w:val="27"/>
  </w:num>
  <w:num w:numId="28">
    <w:abstractNumId w:val="26"/>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fillcolor="white">
      <v:fill color="white"/>
      <v:stroke weight="2.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22"/>
    <w:rsid w:val="000005C2"/>
    <w:rsid w:val="000016AF"/>
    <w:rsid w:val="000038BE"/>
    <w:rsid w:val="00004881"/>
    <w:rsid w:val="000056E3"/>
    <w:rsid w:val="00010F51"/>
    <w:rsid w:val="000128DD"/>
    <w:rsid w:val="0001360B"/>
    <w:rsid w:val="00014799"/>
    <w:rsid w:val="00014813"/>
    <w:rsid w:val="00015953"/>
    <w:rsid w:val="00015F4D"/>
    <w:rsid w:val="0001707F"/>
    <w:rsid w:val="00017F8E"/>
    <w:rsid w:val="00021ABA"/>
    <w:rsid w:val="000272FD"/>
    <w:rsid w:val="00027FC3"/>
    <w:rsid w:val="0003018B"/>
    <w:rsid w:val="0003258A"/>
    <w:rsid w:val="000325ED"/>
    <w:rsid w:val="000326D0"/>
    <w:rsid w:val="00032B88"/>
    <w:rsid w:val="00033F51"/>
    <w:rsid w:val="00036243"/>
    <w:rsid w:val="0003647B"/>
    <w:rsid w:val="00037C7C"/>
    <w:rsid w:val="00040EAA"/>
    <w:rsid w:val="00040F3B"/>
    <w:rsid w:val="000423DE"/>
    <w:rsid w:val="00042EB3"/>
    <w:rsid w:val="0004444C"/>
    <w:rsid w:val="00044D12"/>
    <w:rsid w:val="0004557B"/>
    <w:rsid w:val="00046387"/>
    <w:rsid w:val="000500A9"/>
    <w:rsid w:val="00052C8A"/>
    <w:rsid w:val="00052D3C"/>
    <w:rsid w:val="00054215"/>
    <w:rsid w:val="00054C5B"/>
    <w:rsid w:val="00054E85"/>
    <w:rsid w:val="00065A10"/>
    <w:rsid w:val="00066267"/>
    <w:rsid w:val="00066749"/>
    <w:rsid w:val="000675C3"/>
    <w:rsid w:val="00070BBD"/>
    <w:rsid w:val="00070CE9"/>
    <w:rsid w:val="000711F9"/>
    <w:rsid w:val="000715DA"/>
    <w:rsid w:val="00073C6C"/>
    <w:rsid w:val="00076355"/>
    <w:rsid w:val="00081045"/>
    <w:rsid w:val="000813CF"/>
    <w:rsid w:val="00081C8D"/>
    <w:rsid w:val="00082623"/>
    <w:rsid w:val="0008667A"/>
    <w:rsid w:val="000906C9"/>
    <w:rsid w:val="000920E4"/>
    <w:rsid w:val="0009245B"/>
    <w:rsid w:val="00093C81"/>
    <w:rsid w:val="00095C93"/>
    <w:rsid w:val="00097180"/>
    <w:rsid w:val="00097955"/>
    <w:rsid w:val="000A0314"/>
    <w:rsid w:val="000A1DF7"/>
    <w:rsid w:val="000A2038"/>
    <w:rsid w:val="000A3088"/>
    <w:rsid w:val="000A34B4"/>
    <w:rsid w:val="000A48F2"/>
    <w:rsid w:val="000B18B9"/>
    <w:rsid w:val="000B1A4D"/>
    <w:rsid w:val="000B317F"/>
    <w:rsid w:val="000B4C74"/>
    <w:rsid w:val="000B6804"/>
    <w:rsid w:val="000B7C49"/>
    <w:rsid w:val="000C0B78"/>
    <w:rsid w:val="000C3291"/>
    <w:rsid w:val="000C4D69"/>
    <w:rsid w:val="000C5FE5"/>
    <w:rsid w:val="000C68F3"/>
    <w:rsid w:val="000C7576"/>
    <w:rsid w:val="000D0F40"/>
    <w:rsid w:val="000D1F82"/>
    <w:rsid w:val="000D52D6"/>
    <w:rsid w:val="000D7930"/>
    <w:rsid w:val="000E0A2E"/>
    <w:rsid w:val="000E0C98"/>
    <w:rsid w:val="000E1022"/>
    <w:rsid w:val="000E17F6"/>
    <w:rsid w:val="000E26C2"/>
    <w:rsid w:val="000E2E90"/>
    <w:rsid w:val="000E423B"/>
    <w:rsid w:val="000E48D2"/>
    <w:rsid w:val="000E5CEB"/>
    <w:rsid w:val="000E6517"/>
    <w:rsid w:val="000E73A9"/>
    <w:rsid w:val="000F699D"/>
    <w:rsid w:val="001041FE"/>
    <w:rsid w:val="00105F86"/>
    <w:rsid w:val="00106D57"/>
    <w:rsid w:val="00110542"/>
    <w:rsid w:val="00121BF1"/>
    <w:rsid w:val="00123A3C"/>
    <w:rsid w:val="00125A25"/>
    <w:rsid w:val="00125CB9"/>
    <w:rsid w:val="00127DD0"/>
    <w:rsid w:val="00133F6A"/>
    <w:rsid w:val="00135DDC"/>
    <w:rsid w:val="001365C4"/>
    <w:rsid w:val="00136AB8"/>
    <w:rsid w:val="00136CAC"/>
    <w:rsid w:val="00142F97"/>
    <w:rsid w:val="00144D09"/>
    <w:rsid w:val="00150064"/>
    <w:rsid w:val="001518AF"/>
    <w:rsid w:val="0015270F"/>
    <w:rsid w:val="0015630F"/>
    <w:rsid w:val="00162C33"/>
    <w:rsid w:val="00166545"/>
    <w:rsid w:val="00166661"/>
    <w:rsid w:val="00166B6A"/>
    <w:rsid w:val="001670CB"/>
    <w:rsid w:val="00167DB5"/>
    <w:rsid w:val="0017019A"/>
    <w:rsid w:val="001706B3"/>
    <w:rsid w:val="00171995"/>
    <w:rsid w:val="00171A72"/>
    <w:rsid w:val="0018107B"/>
    <w:rsid w:val="00182AA2"/>
    <w:rsid w:val="00182E67"/>
    <w:rsid w:val="001839F3"/>
    <w:rsid w:val="001843A6"/>
    <w:rsid w:val="001859D6"/>
    <w:rsid w:val="00186606"/>
    <w:rsid w:val="0019015C"/>
    <w:rsid w:val="00191B2E"/>
    <w:rsid w:val="00191EEC"/>
    <w:rsid w:val="00197FE4"/>
    <w:rsid w:val="001A2182"/>
    <w:rsid w:val="001A2935"/>
    <w:rsid w:val="001A2D43"/>
    <w:rsid w:val="001A3087"/>
    <w:rsid w:val="001A4801"/>
    <w:rsid w:val="001A7B9E"/>
    <w:rsid w:val="001B07D9"/>
    <w:rsid w:val="001B5380"/>
    <w:rsid w:val="001B5E15"/>
    <w:rsid w:val="001C110C"/>
    <w:rsid w:val="001C2C59"/>
    <w:rsid w:val="001C5047"/>
    <w:rsid w:val="001D2EB9"/>
    <w:rsid w:val="001D3C39"/>
    <w:rsid w:val="001D5745"/>
    <w:rsid w:val="001D5D12"/>
    <w:rsid w:val="001E1627"/>
    <w:rsid w:val="001E654B"/>
    <w:rsid w:val="001F3171"/>
    <w:rsid w:val="001F358E"/>
    <w:rsid w:val="001F36FE"/>
    <w:rsid w:val="001F5A75"/>
    <w:rsid w:val="002044BA"/>
    <w:rsid w:val="00206010"/>
    <w:rsid w:val="002071B7"/>
    <w:rsid w:val="00211B9D"/>
    <w:rsid w:val="00212B8F"/>
    <w:rsid w:val="00213CEF"/>
    <w:rsid w:val="00213D9C"/>
    <w:rsid w:val="00214B83"/>
    <w:rsid w:val="0021570A"/>
    <w:rsid w:val="00217009"/>
    <w:rsid w:val="002176B0"/>
    <w:rsid w:val="00221F95"/>
    <w:rsid w:val="00224B2D"/>
    <w:rsid w:val="002253FF"/>
    <w:rsid w:val="002255F7"/>
    <w:rsid w:val="002262C1"/>
    <w:rsid w:val="00226704"/>
    <w:rsid w:val="00227F64"/>
    <w:rsid w:val="00230241"/>
    <w:rsid w:val="00231808"/>
    <w:rsid w:val="0023250C"/>
    <w:rsid w:val="00233E52"/>
    <w:rsid w:val="00241436"/>
    <w:rsid w:val="00241BCD"/>
    <w:rsid w:val="00242486"/>
    <w:rsid w:val="00242671"/>
    <w:rsid w:val="00242EF4"/>
    <w:rsid w:val="00243DCB"/>
    <w:rsid w:val="00244793"/>
    <w:rsid w:val="00244C03"/>
    <w:rsid w:val="00244FAE"/>
    <w:rsid w:val="00246017"/>
    <w:rsid w:val="002468C1"/>
    <w:rsid w:val="00247834"/>
    <w:rsid w:val="00250CC5"/>
    <w:rsid w:val="00251A4C"/>
    <w:rsid w:val="00255714"/>
    <w:rsid w:val="00260699"/>
    <w:rsid w:val="00261594"/>
    <w:rsid w:val="002628F7"/>
    <w:rsid w:val="002637B5"/>
    <w:rsid w:val="00265018"/>
    <w:rsid w:val="00265A86"/>
    <w:rsid w:val="00265AF9"/>
    <w:rsid w:val="00265F6D"/>
    <w:rsid w:val="00266019"/>
    <w:rsid w:val="00266DC8"/>
    <w:rsid w:val="00271641"/>
    <w:rsid w:val="0027244B"/>
    <w:rsid w:val="002767FA"/>
    <w:rsid w:val="00277F27"/>
    <w:rsid w:val="002819A0"/>
    <w:rsid w:val="002861F4"/>
    <w:rsid w:val="00286838"/>
    <w:rsid w:val="00292066"/>
    <w:rsid w:val="00294DAC"/>
    <w:rsid w:val="002A182D"/>
    <w:rsid w:val="002A1DBF"/>
    <w:rsid w:val="002A1E82"/>
    <w:rsid w:val="002A252D"/>
    <w:rsid w:val="002A5169"/>
    <w:rsid w:val="002A5179"/>
    <w:rsid w:val="002A7162"/>
    <w:rsid w:val="002B0A78"/>
    <w:rsid w:val="002B1BFC"/>
    <w:rsid w:val="002B5CCC"/>
    <w:rsid w:val="002B63AF"/>
    <w:rsid w:val="002B682E"/>
    <w:rsid w:val="002B719D"/>
    <w:rsid w:val="002C3DDD"/>
    <w:rsid w:val="002C6CBA"/>
    <w:rsid w:val="002D0C75"/>
    <w:rsid w:val="002D1966"/>
    <w:rsid w:val="002D6399"/>
    <w:rsid w:val="002D6470"/>
    <w:rsid w:val="002D7204"/>
    <w:rsid w:val="002D73B5"/>
    <w:rsid w:val="002E0F2B"/>
    <w:rsid w:val="002E13C7"/>
    <w:rsid w:val="002E49EF"/>
    <w:rsid w:val="002E6011"/>
    <w:rsid w:val="002E7EAC"/>
    <w:rsid w:val="002F09BD"/>
    <w:rsid w:val="002F0F43"/>
    <w:rsid w:val="002F339F"/>
    <w:rsid w:val="002F3832"/>
    <w:rsid w:val="002F5D36"/>
    <w:rsid w:val="0030111E"/>
    <w:rsid w:val="00301F27"/>
    <w:rsid w:val="00303B08"/>
    <w:rsid w:val="003045A9"/>
    <w:rsid w:val="003046EF"/>
    <w:rsid w:val="00304FFD"/>
    <w:rsid w:val="00306BD8"/>
    <w:rsid w:val="00307914"/>
    <w:rsid w:val="0031003A"/>
    <w:rsid w:val="00313938"/>
    <w:rsid w:val="003157AB"/>
    <w:rsid w:val="00324F78"/>
    <w:rsid w:val="003252B1"/>
    <w:rsid w:val="003252C5"/>
    <w:rsid w:val="0032580C"/>
    <w:rsid w:val="00325898"/>
    <w:rsid w:val="00326CA1"/>
    <w:rsid w:val="00326D35"/>
    <w:rsid w:val="00327819"/>
    <w:rsid w:val="003305F4"/>
    <w:rsid w:val="00331680"/>
    <w:rsid w:val="0033196B"/>
    <w:rsid w:val="0033330C"/>
    <w:rsid w:val="00334EFD"/>
    <w:rsid w:val="00335ECF"/>
    <w:rsid w:val="00336EEB"/>
    <w:rsid w:val="00337BFC"/>
    <w:rsid w:val="00342CB8"/>
    <w:rsid w:val="00343093"/>
    <w:rsid w:val="00343786"/>
    <w:rsid w:val="00347807"/>
    <w:rsid w:val="00347A1B"/>
    <w:rsid w:val="0035048B"/>
    <w:rsid w:val="00351A38"/>
    <w:rsid w:val="00351F9B"/>
    <w:rsid w:val="003523DA"/>
    <w:rsid w:val="00352E39"/>
    <w:rsid w:val="00353655"/>
    <w:rsid w:val="003542B8"/>
    <w:rsid w:val="00355BD5"/>
    <w:rsid w:val="003560EC"/>
    <w:rsid w:val="00360D7E"/>
    <w:rsid w:val="0036134C"/>
    <w:rsid w:val="0036175C"/>
    <w:rsid w:val="00361FB9"/>
    <w:rsid w:val="0036381A"/>
    <w:rsid w:val="00363AD2"/>
    <w:rsid w:val="00365F8D"/>
    <w:rsid w:val="003700CD"/>
    <w:rsid w:val="00371276"/>
    <w:rsid w:val="00371ACB"/>
    <w:rsid w:val="003759E6"/>
    <w:rsid w:val="0037637F"/>
    <w:rsid w:val="003766E2"/>
    <w:rsid w:val="003773E2"/>
    <w:rsid w:val="00377666"/>
    <w:rsid w:val="00377D9E"/>
    <w:rsid w:val="00380417"/>
    <w:rsid w:val="00380752"/>
    <w:rsid w:val="0038109F"/>
    <w:rsid w:val="003868D8"/>
    <w:rsid w:val="00387D07"/>
    <w:rsid w:val="003920C0"/>
    <w:rsid w:val="00392861"/>
    <w:rsid w:val="003934DB"/>
    <w:rsid w:val="00394513"/>
    <w:rsid w:val="00396F17"/>
    <w:rsid w:val="003A0D2A"/>
    <w:rsid w:val="003A2A20"/>
    <w:rsid w:val="003A43C1"/>
    <w:rsid w:val="003A4AAD"/>
    <w:rsid w:val="003A74B5"/>
    <w:rsid w:val="003A756A"/>
    <w:rsid w:val="003B0867"/>
    <w:rsid w:val="003B1E86"/>
    <w:rsid w:val="003B43E1"/>
    <w:rsid w:val="003B5CAA"/>
    <w:rsid w:val="003B6FA9"/>
    <w:rsid w:val="003B72E1"/>
    <w:rsid w:val="003B7CC9"/>
    <w:rsid w:val="003C0386"/>
    <w:rsid w:val="003C0807"/>
    <w:rsid w:val="003C2189"/>
    <w:rsid w:val="003C21B7"/>
    <w:rsid w:val="003C63C0"/>
    <w:rsid w:val="003C6D50"/>
    <w:rsid w:val="003D119C"/>
    <w:rsid w:val="003D239F"/>
    <w:rsid w:val="003D4F58"/>
    <w:rsid w:val="003D5704"/>
    <w:rsid w:val="003D7D7C"/>
    <w:rsid w:val="003E53A1"/>
    <w:rsid w:val="003F07BC"/>
    <w:rsid w:val="003F26EC"/>
    <w:rsid w:val="003F398C"/>
    <w:rsid w:val="003F7502"/>
    <w:rsid w:val="003F7B99"/>
    <w:rsid w:val="00400052"/>
    <w:rsid w:val="004001C3"/>
    <w:rsid w:val="004015EF"/>
    <w:rsid w:val="00402B5D"/>
    <w:rsid w:val="00405B8D"/>
    <w:rsid w:val="00410E6A"/>
    <w:rsid w:val="00412CC3"/>
    <w:rsid w:val="00412E51"/>
    <w:rsid w:val="004139C9"/>
    <w:rsid w:val="0041671C"/>
    <w:rsid w:val="004175CC"/>
    <w:rsid w:val="00422EE8"/>
    <w:rsid w:val="00422FC2"/>
    <w:rsid w:val="0042510A"/>
    <w:rsid w:val="00427770"/>
    <w:rsid w:val="0043045C"/>
    <w:rsid w:val="00432A42"/>
    <w:rsid w:val="00434257"/>
    <w:rsid w:val="00437FF8"/>
    <w:rsid w:val="0044330F"/>
    <w:rsid w:val="004433D7"/>
    <w:rsid w:val="00443B10"/>
    <w:rsid w:val="004449DA"/>
    <w:rsid w:val="004452FD"/>
    <w:rsid w:val="00446D38"/>
    <w:rsid w:val="0045684D"/>
    <w:rsid w:val="00456D5D"/>
    <w:rsid w:val="00462E93"/>
    <w:rsid w:val="0046497B"/>
    <w:rsid w:val="00476021"/>
    <w:rsid w:val="0047690A"/>
    <w:rsid w:val="004825E5"/>
    <w:rsid w:val="00483852"/>
    <w:rsid w:val="00483E12"/>
    <w:rsid w:val="0048424A"/>
    <w:rsid w:val="00484A1F"/>
    <w:rsid w:val="0048545D"/>
    <w:rsid w:val="004870FE"/>
    <w:rsid w:val="004878E5"/>
    <w:rsid w:val="00487D08"/>
    <w:rsid w:val="0049235E"/>
    <w:rsid w:val="00492731"/>
    <w:rsid w:val="00492D0F"/>
    <w:rsid w:val="004939C2"/>
    <w:rsid w:val="004957B2"/>
    <w:rsid w:val="00496DBA"/>
    <w:rsid w:val="004A6EEA"/>
    <w:rsid w:val="004B11B6"/>
    <w:rsid w:val="004B198F"/>
    <w:rsid w:val="004B1A0B"/>
    <w:rsid w:val="004B3C93"/>
    <w:rsid w:val="004B6FFA"/>
    <w:rsid w:val="004B70E9"/>
    <w:rsid w:val="004B75E4"/>
    <w:rsid w:val="004C0DA8"/>
    <w:rsid w:val="004C17A2"/>
    <w:rsid w:val="004C1B6C"/>
    <w:rsid w:val="004C26EF"/>
    <w:rsid w:val="004C3F2B"/>
    <w:rsid w:val="004C493D"/>
    <w:rsid w:val="004C6CA7"/>
    <w:rsid w:val="004C7369"/>
    <w:rsid w:val="004C7900"/>
    <w:rsid w:val="004D048F"/>
    <w:rsid w:val="004D2D1B"/>
    <w:rsid w:val="004D3818"/>
    <w:rsid w:val="004D5BD5"/>
    <w:rsid w:val="004D620A"/>
    <w:rsid w:val="004E0E58"/>
    <w:rsid w:val="004E21CD"/>
    <w:rsid w:val="004E2601"/>
    <w:rsid w:val="004E5CF3"/>
    <w:rsid w:val="004F005B"/>
    <w:rsid w:val="004F0401"/>
    <w:rsid w:val="004F11B6"/>
    <w:rsid w:val="004F2D35"/>
    <w:rsid w:val="004F33E7"/>
    <w:rsid w:val="004F4EBB"/>
    <w:rsid w:val="00501CA0"/>
    <w:rsid w:val="00502DFC"/>
    <w:rsid w:val="00503214"/>
    <w:rsid w:val="005037BB"/>
    <w:rsid w:val="00503BE0"/>
    <w:rsid w:val="00505417"/>
    <w:rsid w:val="00505C9E"/>
    <w:rsid w:val="00505FB5"/>
    <w:rsid w:val="00506897"/>
    <w:rsid w:val="005071B9"/>
    <w:rsid w:val="00512757"/>
    <w:rsid w:val="00513E7E"/>
    <w:rsid w:val="0051709E"/>
    <w:rsid w:val="00517632"/>
    <w:rsid w:val="0052005E"/>
    <w:rsid w:val="00520559"/>
    <w:rsid w:val="00520E72"/>
    <w:rsid w:val="00526BDE"/>
    <w:rsid w:val="00535C2C"/>
    <w:rsid w:val="0053691F"/>
    <w:rsid w:val="0054072D"/>
    <w:rsid w:val="00540D58"/>
    <w:rsid w:val="00541688"/>
    <w:rsid w:val="00542B24"/>
    <w:rsid w:val="00542B46"/>
    <w:rsid w:val="00545EA0"/>
    <w:rsid w:val="00546770"/>
    <w:rsid w:val="00551A49"/>
    <w:rsid w:val="00552A66"/>
    <w:rsid w:val="0055303F"/>
    <w:rsid w:val="005560ED"/>
    <w:rsid w:val="00562479"/>
    <w:rsid w:val="005628D6"/>
    <w:rsid w:val="00564512"/>
    <w:rsid w:val="00566E6B"/>
    <w:rsid w:val="0057746C"/>
    <w:rsid w:val="0058069C"/>
    <w:rsid w:val="00581638"/>
    <w:rsid w:val="0058166C"/>
    <w:rsid w:val="005825DB"/>
    <w:rsid w:val="0058288E"/>
    <w:rsid w:val="0058293C"/>
    <w:rsid w:val="00584342"/>
    <w:rsid w:val="00584886"/>
    <w:rsid w:val="00585A82"/>
    <w:rsid w:val="0058678A"/>
    <w:rsid w:val="00586B66"/>
    <w:rsid w:val="005945B4"/>
    <w:rsid w:val="00596650"/>
    <w:rsid w:val="005A01BF"/>
    <w:rsid w:val="005A02AF"/>
    <w:rsid w:val="005A13E6"/>
    <w:rsid w:val="005A314C"/>
    <w:rsid w:val="005A3A06"/>
    <w:rsid w:val="005A6666"/>
    <w:rsid w:val="005A731F"/>
    <w:rsid w:val="005B2B01"/>
    <w:rsid w:val="005B3278"/>
    <w:rsid w:val="005B3500"/>
    <w:rsid w:val="005B565B"/>
    <w:rsid w:val="005B5C22"/>
    <w:rsid w:val="005C0EE0"/>
    <w:rsid w:val="005C0F1E"/>
    <w:rsid w:val="005C19E8"/>
    <w:rsid w:val="005C1E06"/>
    <w:rsid w:val="005C365D"/>
    <w:rsid w:val="005C5F32"/>
    <w:rsid w:val="005C70E3"/>
    <w:rsid w:val="005D0553"/>
    <w:rsid w:val="005D578A"/>
    <w:rsid w:val="005E186A"/>
    <w:rsid w:val="005E1E9D"/>
    <w:rsid w:val="005E3811"/>
    <w:rsid w:val="005E472E"/>
    <w:rsid w:val="005E5558"/>
    <w:rsid w:val="005E7C5C"/>
    <w:rsid w:val="005F037A"/>
    <w:rsid w:val="005F1B7A"/>
    <w:rsid w:val="005F1FA0"/>
    <w:rsid w:val="005F3807"/>
    <w:rsid w:val="00602169"/>
    <w:rsid w:val="006034BA"/>
    <w:rsid w:val="00603DF9"/>
    <w:rsid w:val="00604458"/>
    <w:rsid w:val="00605523"/>
    <w:rsid w:val="00605545"/>
    <w:rsid w:val="00606525"/>
    <w:rsid w:val="00616161"/>
    <w:rsid w:val="0061695A"/>
    <w:rsid w:val="00620C01"/>
    <w:rsid w:val="00621ED8"/>
    <w:rsid w:val="00625EA5"/>
    <w:rsid w:val="00626038"/>
    <w:rsid w:val="00627D9F"/>
    <w:rsid w:val="00630458"/>
    <w:rsid w:val="00633B0D"/>
    <w:rsid w:val="00634A27"/>
    <w:rsid w:val="00634B7C"/>
    <w:rsid w:val="006373B2"/>
    <w:rsid w:val="00642440"/>
    <w:rsid w:val="00642C2E"/>
    <w:rsid w:val="00642D97"/>
    <w:rsid w:val="006437EB"/>
    <w:rsid w:val="00644FFD"/>
    <w:rsid w:val="0064511F"/>
    <w:rsid w:val="00647A41"/>
    <w:rsid w:val="006500DE"/>
    <w:rsid w:val="00656221"/>
    <w:rsid w:val="00656B6F"/>
    <w:rsid w:val="00660A17"/>
    <w:rsid w:val="006616A6"/>
    <w:rsid w:val="006669F8"/>
    <w:rsid w:val="00667049"/>
    <w:rsid w:val="00670C30"/>
    <w:rsid w:val="00671933"/>
    <w:rsid w:val="0067607A"/>
    <w:rsid w:val="00682C74"/>
    <w:rsid w:val="00682F10"/>
    <w:rsid w:val="006833F8"/>
    <w:rsid w:val="00683504"/>
    <w:rsid w:val="00683533"/>
    <w:rsid w:val="00684D51"/>
    <w:rsid w:val="006876FD"/>
    <w:rsid w:val="00694B6B"/>
    <w:rsid w:val="006A1793"/>
    <w:rsid w:val="006A377E"/>
    <w:rsid w:val="006A4622"/>
    <w:rsid w:val="006A4EE5"/>
    <w:rsid w:val="006A55C3"/>
    <w:rsid w:val="006A62A0"/>
    <w:rsid w:val="006B2FEE"/>
    <w:rsid w:val="006B645A"/>
    <w:rsid w:val="006C0955"/>
    <w:rsid w:val="006C309F"/>
    <w:rsid w:val="006D0227"/>
    <w:rsid w:val="006D628E"/>
    <w:rsid w:val="006D7A54"/>
    <w:rsid w:val="006E0E8D"/>
    <w:rsid w:val="006E5918"/>
    <w:rsid w:val="006F1455"/>
    <w:rsid w:val="006F14C3"/>
    <w:rsid w:val="006F202A"/>
    <w:rsid w:val="006F2B04"/>
    <w:rsid w:val="006F2D40"/>
    <w:rsid w:val="006F3158"/>
    <w:rsid w:val="006F31E3"/>
    <w:rsid w:val="006F7653"/>
    <w:rsid w:val="007015AC"/>
    <w:rsid w:val="00705D80"/>
    <w:rsid w:val="00706E9D"/>
    <w:rsid w:val="00707A46"/>
    <w:rsid w:val="007122EA"/>
    <w:rsid w:val="00712BE9"/>
    <w:rsid w:val="00722622"/>
    <w:rsid w:val="0072377B"/>
    <w:rsid w:val="0072493E"/>
    <w:rsid w:val="0072774C"/>
    <w:rsid w:val="0073060D"/>
    <w:rsid w:val="007306CB"/>
    <w:rsid w:val="0073225F"/>
    <w:rsid w:val="00734DB2"/>
    <w:rsid w:val="0073654A"/>
    <w:rsid w:val="00737E04"/>
    <w:rsid w:val="00740CF3"/>
    <w:rsid w:val="00741882"/>
    <w:rsid w:val="00741F6A"/>
    <w:rsid w:val="00741FEF"/>
    <w:rsid w:val="00742912"/>
    <w:rsid w:val="00743C38"/>
    <w:rsid w:val="0074522E"/>
    <w:rsid w:val="0074536D"/>
    <w:rsid w:val="00747150"/>
    <w:rsid w:val="00747E97"/>
    <w:rsid w:val="007509C8"/>
    <w:rsid w:val="007512AD"/>
    <w:rsid w:val="00751A55"/>
    <w:rsid w:val="007545E2"/>
    <w:rsid w:val="0075671A"/>
    <w:rsid w:val="00757BA4"/>
    <w:rsid w:val="00763901"/>
    <w:rsid w:val="00765DCD"/>
    <w:rsid w:val="007703B8"/>
    <w:rsid w:val="0077114E"/>
    <w:rsid w:val="00771E41"/>
    <w:rsid w:val="0077309F"/>
    <w:rsid w:val="00773EC4"/>
    <w:rsid w:val="00775925"/>
    <w:rsid w:val="00781CC1"/>
    <w:rsid w:val="00782E48"/>
    <w:rsid w:val="00785AC1"/>
    <w:rsid w:val="007938C1"/>
    <w:rsid w:val="007957AD"/>
    <w:rsid w:val="00795CA3"/>
    <w:rsid w:val="007964B2"/>
    <w:rsid w:val="00796AC8"/>
    <w:rsid w:val="00797150"/>
    <w:rsid w:val="0079751B"/>
    <w:rsid w:val="00797999"/>
    <w:rsid w:val="007A192D"/>
    <w:rsid w:val="007A1DFD"/>
    <w:rsid w:val="007A24A7"/>
    <w:rsid w:val="007A285E"/>
    <w:rsid w:val="007A5769"/>
    <w:rsid w:val="007A5B8E"/>
    <w:rsid w:val="007B4376"/>
    <w:rsid w:val="007B4B1B"/>
    <w:rsid w:val="007B5140"/>
    <w:rsid w:val="007B780E"/>
    <w:rsid w:val="007C0545"/>
    <w:rsid w:val="007C0E1F"/>
    <w:rsid w:val="007C45A0"/>
    <w:rsid w:val="007C463F"/>
    <w:rsid w:val="007C4DAC"/>
    <w:rsid w:val="007C5358"/>
    <w:rsid w:val="007C79CC"/>
    <w:rsid w:val="007C7EE7"/>
    <w:rsid w:val="007D29F7"/>
    <w:rsid w:val="007D2AA1"/>
    <w:rsid w:val="007D3D7C"/>
    <w:rsid w:val="007D4C82"/>
    <w:rsid w:val="007D609A"/>
    <w:rsid w:val="007E0270"/>
    <w:rsid w:val="007E47B6"/>
    <w:rsid w:val="007F2A19"/>
    <w:rsid w:val="007F2B94"/>
    <w:rsid w:val="007F3245"/>
    <w:rsid w:val="007F60AE"/>
    <w:rsid w:val="007F62B2"/>
    <w:rsid w:val="007F6D1F"/>
    <w:rsid w:val="007F75A5"/>
    <w:rsid w:val="007F7F20"/>
    <w:rsid w:val="00803D01"/>
    <w:rsid w:val="008042AA"/>
    <w:rsid w:val="00807096"/>
    <w:rsid w:val="00807621"/>
    <w:rsid w:val="00810F65"/>
    <w:rsid w:val="00811BA5"/>
    <w:rsid w:val="00812B0F"/>
    <w:rsid w:val="00814595"/>
    <w:rsid w:val="00820C31"/>
    <w:rsid w:val="0082190A"/>
    <w:rsid w:val="00822B3E"/>
    <w:rsid w:val="00823D5D"/>
    <w:rsid w:val="00823ED6"/>
    <w:rsid w:val="008277F0"/>
    <w:rsid w:val="00827A96"/>
    <w:rsid w:val="00827E18"/>
    <w:rsid w:val="008312F0"/>
    <w:rsid w:val="00832002"/>
    <w:rsid w:val="00833215"/>
    <w:rsid w:val="008344C7"/>
    <w:rsid w:val="0083579B"/>
    <w:rsid w:val="0084029D"/>
    <w:rsid w:val="0084101A"/>
    <w:rsid w:val="008474A1"/>
    <w:rsid w:val="00850483"/>
    <w:rsid w:val="00850BD6"/>
    <w:rsid w:val="00852044"/>
    <w:rsid w:val="0085375B"/>
    <w:rsid w:val="00857A8E"/>
    <w:rsid w:val="00857D9F"/>
    <w:rsid w:val="00861B93"/>
    <w:rsid w:val="00864E9F"/>
    <w:rsid w:val="00873BDB"/>
    <w:rsid w:val="00873F4E"/>
    <w:rsid w:val="008740DF"/>
    <w:rsid w:val="0088004C"/>
    <w:rsid w:val="00880F5B"/>
    <w:rsid w:val="00880FC7"/>
    <w:rsid w:val="008812C3"/>
    <w:rsid w:val="0088533A"/>
    <w:rsid w:val="008854B0"/>
    <w:rsid w:val="008901F2"/>
    <w:rsid w:val="00890E5F"/>
    <w:rsid w:val="00893A3B"/>
    <w:rsid w:val="0089409C"/>
    <w:rsid w:val="008975E9"/>
    <w:rsid w:val="008A2AB1"/>
    <w:rsid w:val="008A310A"/>
    <w:rsid w:val="008A4DD2"/>
    <w:rsid w:val="008A6D9E"/>
    <w:rsid w:val="008B06D6"/>
    <w:rsid w:val="008B1575"/>
    <w:rsid w:val="008B1F7F"/>
    <w:rsid w:val="008B22E2"/>
    <w:rsid w:val="008B4846"/>
    <w:rsid w:val="008C2B26"/>
    <w:rsid w:val="008C2C53"/>
    <w:rsid w:val="008D057F"/>
    <w:rsid w:val="008D0F0E"/>
    <w:rsid w:val="008D35B3"/>
    <w:rsid w:val="008D79C4"/>
    <w:rsid w:val="008E09EB"/>
    <w:rsid w:val="008E1BE9"/>
    <w:rsid w:val="008E2823"/>
    <w:rsid w:val="008E3F67"/>
    <w:rsid w:val="008E4643"/>
    <w:rsid w:val="008E602C"/>
    <w:rsid w:val="008E6764"/>
    <w:rsid w:val="008F009A"/>
    <w:rsid w:val="008F0268"/>
    <w:rsid w:val="008F1E8A"/>
    <w:rsid w:val="008F2334"/>
    <w:rsid w:val="008F3BC8"/>
    <w:rsid w:val="008F57C1"/>
    <w:rsid w:val="008F6922"/>
    <w:rsid w:val="00900233"/>
    <w:rsid w:val="009005D2"/>
    <w:rsid w:val="00900A7F"/>
    <w:rsid w:val="00901833"/>
    <w:rsid w:val="0090397A"/>
    <w:rsid w:val="00904FC1"/>
    <w:rsid w:val="009051C1"/>
    <w:rsid w:val="00905259"/>
    <w:rsid w:val="00912858"/>
    <w:rsid w:val="009140C9"/>
    <w:rsid w:val="00914D25"/>
    <w:rsid w:val="009208B4"/>
    <w:rsid w:val="00922867"/>
    <w:rsid w:val="0092310D"/>
    <w:rsid w:val="00923AAD"/>
    <w:rsid w:val="00926562"/>
    <w:rsid w:val="00934BBC"/>
    <w:rsid w:val="00940891"/>
    <w:rsid w:val="00940DF9"/>
    <w:rsid w:val="00941086"/>
    <w:rsid w:val="00944E2E"/>
    <w:rsid w:val="00945FE8"/>
    <w:rsid w:val="00950CBE"/>
    <w:rsid w:val="00952C5A"/>
    <w:rsid w:val="00953D2E"/>
    <w:rsid w:val="00954A6F"/>
    <w:rsid w:val="009558B4"/>
    <w:rsid w:val="00957ACB"/>
    <w:rsid w:val="00960826"/>
    <w:rsid w:val="0096116A"/>
    <w:rsid w:val="00961AF1"/>
    <w:rsid w:val="0096635F"/>
    <w:rsid w:val="00966E4E"/>
    <w:rsid w:val="0097181A"/>
    <w:rsid w:val="00973018"/>
    <w:rsid w:val="00973955"/>
    <w:rsid w:val="00973F9F"/>
    <w:rsid w:val="009816B5"/>
    <w:rsid w:val="00987A95"/>
    <w:rsid w:val="009914ED"/>
    <w:rsid w:val="009915C8"/>
    <w:rsid w:val="0099232B"/>
    <w:rsid w:val="009A3707"/>
    <w:rsid w:val="009A3819"/>
    <w:rsid w:val="009A3AB2"/>
    <w:rsid w:val="009A4C1F"/>
    <w:rsid w:val="009A560E"/>
    <w:rsid w:val="009A5726"/>
    <w:rsid w:val="009A6B70"/>
    <w:rsid w:val="009A7203"/>
    <w:rsid w:val="009A7EA6"/>
    <w:rsid w:val="009B1C7F"/>
    <w:rsid w:val="009B5A6F"/>
    <w:rsid w:val="009B70BD"/>
    <w:rsid w:val="009B77B8"/>
    <w:rsid w:val="009C1C20"/>
    <w:rsid w:val="009C2045"/>
    <w:rsid w:val="009C2196"/>
    <w:rsid w:val="009C4046"/>
    <w:rsid w:val="009C4614"/>
    <w:rsid w:val="009C57C6"/>
    <w:rsid w:val="009D0A82"/>
    <w:rsid w:val="009D249E"/>
    <w:rsid w:val="009D26E7"/>
    <w:rsid w:val="009D35DC"/>
    <w:rsid w:val="009D38A4"/>
    <w:rsid w:val="009D5156"/>
    <w:rsid w:val="009D5826"/>
    <w:rsid w:val="009E13EC"/>
    <w:rsid w:val="009E282F"/>
    <w:rsid w:val="009E391A"/>
    <w:rsid w:val="009E424A"/>
    <w:rsid w:val="009E734A"/>
    <w:rsid w:val="009E75FC"/>
    <w:rsid w:val="009F21E5"/>
    <w:rsid w:val="009F3773"/>
    <w:rsid w:val="009F4213"/>
    <w:rsid w:val="009F7094"/>
    <w:rsid w:val="009F73BA"/>
    <w:rsid w:val="00A00ADF"/>
    <w:rsid w:val="00A00C77"/>
    <w:rsid w:val="00A02554"/>
    <w:rsid w:val="00A0630D"/>
    <w:rsid w:val="00A12D48"/>
    <w:rsid w:val="00A138FD"/>
    <w:rsid w:val="00A14468"/>
    <w:rsid w:val="00A158B3"/>
    <w:rsid w:val="00A20E78"/>
    <w:rsid w:val="00A2142E"/>
    <w:rsid w:val="00A217BD"/>
    <w:rsid w:val="00A235E4"/>
    <w:rsid w:val="00A24361"/>
    <w:rsid w:val="00A27972"/>
    <w:rsid w:val="00A3203C"/>
    <w:rsid w:val="00A323EE"/>
    <w:rsid w:val="00A33530"/>
    <w:rsid w:val="00A34E66"/>
    <w:rsid w:val="00A366EC"/>
    <w:rsid w:val="00A36F2D"/>
    <w:rsid w:val="00A3758D"/>
    <w:rsid w:val="00A377DA"/>
    <w:rsid w:val="00A37ECA"/>
    <w:rsid w:val="00A43251"/>
    <w:rsid w:val="00A43FC1"/>
    <w:rsid w:val="00A459DE"/>
    <w:rsid w:val="00A5145C"/>
    <w:rsid w:val="00A5146E"/>
    <w:rsid w:val="00A52C2C"/>
    <w:rsid w:val="00A52FF0"/>
    <w:rsid w:val="00A557FF"/>
    <w:rsid w:val="00A579F2"/>
    <w:rsid w:val="00A61ECA"/>
    <w:rsid w:val="00A62A6F"/>
    <w:rsid w:val="00A646EA"/>
    <w:rsid w:val="00A648D1"/>
    <w:rsid w:val="00A6651D"/>
    <w:rsid w:val="00A66DF4"/>
    <w:rsid w:val="00A677CB"/>
    <w:rsid w:val="00A74238"/>
    <w:rsid w:val="00A75AF8"/>
    <w:rsid w:val="00A76111"/>
    <w:rsid w:val="00A76123"/>
    <w:rsid w:val="00A775E9"/>
    <w:rsid w:val="00A81A71"/>
    <w:rsid w:val="00A83190"/>
    <w:rsid w:val="00A846AE"/>
    <w:rsid w:val="00A853B2"/>
    <w:rsid w:val="00A859A3"/>
    <w:rsid w:val="00A85D24"/>
    <w:rsid w:val="00A8636F"/>
    <w:rsid w:val="00A86D91"/>
    <w:rsid w:val="00A87FBD"/>
    <w:rsid w:val="00A91E50"/>
    <w:rsid w:val="00A95B55"/>
    <w:rsid w:val="00A95B8A"/>
    <w:rsid w:val="00A96CAF"/>
    <w:rsid w:val="00A9714D"/>
    <w:rsid w:val="00A97531"/>
    <w:rsid w:val="00A975DF"/>
    <w:rsid w:val="00AA105C"/>
    <w:rsid w:val="00AA1D25"/>
    <w:rsid w:val="00AA360D"/>
    <w:rsid w:val="00AA3BAF"/>
    <w:rsid w:val="00AA43B2"/>
    <w:rsid w:val="00AA63B9"/>
    <w:rsid w:val="00AA6404"/>
    <w:rsid w:val="00AA7BF1"/>
    <w:rsid w:val="00AB17C8"/>
    <w:rsid w:val="00AB3E52"/>
    <w:rsid w:val="00AB3EF8"/>
    <w:rsid w:val="00AB4058"/>
    <w:rsid w:val="00AC2DFD"/>
    <w:rsid w:val="00AC32B1"/>
    <w:rsid w:val="00AC6D57"/>
    <w:rsid w:val="00AC7A14"/>
    <w:rsid w:val="00AC7A6A"/>
    <w:rsid w:val="00AD1D81"/>
    <w:rsid w:val="00AD353E"/>
    <w:rsid w:val="00AE2BF3"/>
    <w:rsid w:val="00AE4870"/>
    <w:rsid w:val="00AF1DEC"/>
    <w:rsid w:val="00B02086"/>
    <w:rsid w:val="00B021BE"/>
    <w:rsid w:val="00B02983"/>
    <w:rsid w:val="00B0412E"/>
    <w:rsid w:val="00B042BA"/>
    <w:rsid w:val="00B056CE"/>
    <w:rsid w:val="00B06F26"/>
    <w:rsid w:val="00B10A6D"/>
    <w:rsid w:val="00B14C86"/>
    <w:rsid w:val="00B16965"/>
    <w:rsid w:val="00B17DC4"/>
    <w:rsid w:val="00B20143"/>
    <w:rsid w:val="00B234FE"/>
    <w:rsid w:val="00B24663"/>
    <w:rsid w:val="00B43B5E"/>
    <w:rsid w:val="00B443E3"/>
    <w:rsid w:val="00B51B6E"/>
    <w:rsid w:val="00B5269F"/>
    <w:rsid w:val="00B53D57"/>
    <w:rsid w:val="00B540F9"/>
    <w:rsid w:val="00B54C2D"/>
    <w:rsid w:val="00B54D1F"/>
    <w:rsid w:val="00B56FEA"/>
    <w:rsid w:val="00B612B7"/>
    <w:rsid w:val="00B637FE"/>
    <w:rsid w:val="00B64A3D"/>
    <w:rsid w:val="00B6541A"/>
    <w:rsid w:val="00B70DAF"/>
    <w:rsid w:val="00B712AF"/>
    <w:rsid w:val="00B7451B"/>
    <w:rsid w:val="00B81C62"/>
    <w:rsid w:val="00B85352"/>
    <w:rsid w:val="00B86362"/>
    <w:rsid w:val="00B9165B"/>
    <w:rsid w:val="00B916DF"/>
    <w:rsid w:val="00B93977"/>
    <w:rsid w:val="00B95F25"/>
    <w:rsid w:val="00B9762C"/>
    <w:rsid w:val="00BA4AAA"/>
    <w:rsid w:val="00BA6202"/>
    <w:rsid w:val="00BA6B22"/>
    <w:rsid w:val="00BA7877"/>
    <w:rsid w:val="00BA7D13"/>
    <w:rsid w:val="00BB0433"/>
    <w:rsid w:val="00BB25FB"/>
    <w:rsid w:val="00BB3061"/>
    <w:rsid w:val="00BB499C"/>
    <w:rsid w:val="00BB4F25"/>
    <w:rsid w:val="00BB585B"/>
    <w:rsid w:val="00BB69DB"/>
    <w:rsid w:val="00BC0447"/>
    <w:rsid w:val="00BC19EE"/>
    <w:rsid w:val="00BC424F"/>
    <w:rsid w:val="00BC4454"/>
    <w:rsid w:val="00BD0E5A"/>
    <w:rsid w:val="00BD2179"/>
    <w:rsid w:val="00BD2BC8"/>
    <w:rsid w:val="00BD4CC1"/>
    <w:rsid w:val="00BD7106"/>
    <w:rsid w:val="00BE35F9"/>
    <w:rsid w:val="00BE3D84"/>
    <w:rsid w:val="00BE6C3F"/>
    <w:rsid w:val="00BF0BEF"/>
    <w:rsid w:val="00BF4C36"/>
    <w:rsid w:val="00BF767A"/>
    <w:rsid w:val="00C0083E"/>
    <w:rsid w:val="00C01C9B"/>
    <w:rsid w:val="00C02484"/>
    <w:rsid w:val="00C035FD"/>
    <w:rsid w:val="00C04B45"/>
    <w:rsid w:val="00C13074"/>
    <w:rsid w:val="00C15692"/>
    <w:rsid w:val="00C170D8"/>
    <w:rsid w:val="00C17EC6"/>
    <w:rsid w:val="00C23D6B"/>
    <w:rsid w:val="00C24487"/>
    <w:rsid w:val="00C24E43"/>
    <w:rsid w:val="00C345C2"/>
    <w:rsid w:val="00C37AF9"/>
    <w:rsid w:val="00C41B46"/>
    <w:rsid w:val="00C43ADC"/>
    <w:rsid w:val="00C46AE2"/>
    <w:rsid w:val="00C5091E"/>
    <w:rsid w:val="00C53123"/>
    <w:rsid w:val="00C54190"/>
    <w:rsid w:val="00C55156"/>
    <w:rsid w:val="00C563F0"/>
    <w:rsid w:val="00C60CB8"/>
    <w:rsid w:val="00C613DF"/>
    <w:rsid w:val="00C61420"/>
    <w:rsid w:val="00C63405"/>
    <w:rsid w:val="00C64B20"/>
    <w:rsid w:val="00C64E49"/>
    <w:rsid w:val="00C65805"/>
    <w:rsid w:val="00C671FA"/>
    <w:rsid w:val="00C675A5"/>
    <w:rsid w:val="00C70DD1"/>
    <w:rsid w:val="00C71120"/>
    <w:rsid w:val="00C732AE"/>
    <w:rsid w:val="00C73439"/>
    <w:rsid w:val="00C73536"/>
    <w:rsid w:val="00C768D4"/>
    <w:rsid w:val="00C76F32"/>
    <w:rsid w:val="00C81DB1"/>
    <w:rsid w:val="00C8452F"/>
    <w:rsid w:val="00C84761"/>
    <w:rsid w:val="00C84B4B"/>
    <w:rsid w:val="00C930E5"/>
    <w:rsid w:val="00C93218"/>
    <w:rsid w:val="00C958D7"/>
    <w:rsid w:val="00C95BA2"/>
    <w:rsid w:val="00C9614B"/>
    <w:rsid w:val="00C96EAE"/>
    <w:rsid w:val="00C973C5"/>
    <w:rsid w:val="00C97D58"/>
    <w:rsid w:val="00CA0429"/>
    <w:rsid w:val="00CA1BF2"/>
    <w:rsid w:val="00CB20DF"/>
    <w:rsid w:val="00CB25C5"/>
    <w:rsid w:val="00CB5635"/>
    <w:rsid w:val="00CB5CD5"/>
    <w:rsid w:val="00CB6EE2"/>
    <w:rsid w:val="00CB7606"/>
    <w:rsid w:val="00CC050A"/>
    <w:rsid w:val="00CC1A22"/>
    <w:rsid w:val="00CC1F2C"/>
    <w:rsid w:val="00CC4D97"/>
    <w:rsid w:val="00CC7D00"/>
    <w:rsid w:val="00CD1025"/>
    <w:rsid w:val="00CD1677"/>
    <w:rsid w:val="00CD3492"/>
    <w:rsid w:val="00CD4716"/>
    <w:rsid w:val="00CD678C"/>
    <w:rsid w:val="00CD7816"/>
    <w:rsid w:val="00CE0263"/>
    <w:rsid w:val="00CE118A"/>
    <w:rsid w:val="00CE18D1"/>
    <w:rsid w:val="00CE2E31"/>
    <w:rsid w:val="00CE3D86"/>
    <w:rsid w:val="00CE5AC0"/>
    <w:rsid w:val="00CE63D3"/>
    <w:rsid w:val="00CF2AE6"/>
    <w:rsid w:val="00D0249A"/>
    <w:rsid w:val="00D02CC2"/>
    <w:rsid w:val="00D06312"/>
    <w:rsid w:val="00D07C5A"/>
    <w:rsid w:val="00D117AB"/>
    <w:rsid w:val="00D11CC9"/>
    <w:rsid w:val="00D14539"/>
    <w:rsid w:val="00D1640B"/>
    <w:rsid w:val="00D20D67"/>
    <w:rsid w:val="00D2182B"/>
    <w:rsid w:val="00D245A1"/>
    <w:rsid w:val="00D320B1"/>
    <w:rsid w:val="00D3263E"/>
    <w:rsid w:val="00D33A95"/>
    <w:rsid w:val="00D35A1A"/>
    <w:rsid w:val="00D370B3"/>
    <w:rsid w:val="00D414D5"/>
    <w:rsid w:val="00D42787"/>
    <w:rsid w:val="00D46062"/>
    <w:rsid w:val="00D51BA4"/>
    <w:rsid w:val="00D53DB3"/>
    <w:rsid w:val="00D559EC"/>
    <w:rsid w:val="00D56674"/>
    <w:rsid w:val="00D574D2"/>
    <w:rsid w:val="00D61426"/>
    <w:rsid w:val="00D6275D"/>
    <w:rsid w:val="00D632F9"/>
    <w:rsid w:val="00D649AF"/>
    <w:rsid w:val="00D70769"/>
    <w:rsid w:val="00D72013"/>
    <w:rsid w:val="00D75F53"/>
    <w:rsid w:val="00D80EE6"/>
    <w:rsid w:val="00D83893"/>
    <w:rsid w:val="00D84F1F"/>
    <w:rsid w:val="00D86E5E"/>
    <w:rsid w:val="00D9033C"/>
    <w:rsid w:val="00D91D83"/>
    <w:rsid w:val="00D92100"/>
    <w:rsid w:val="00D9326B"/>
    <w:rsid w:val="00D94A86"/>
    <w:rsid w:val="00DA0E6D"/>
    <w:rsid w:val="00DA3B5B"/>
    <w:rsid w:val="00DA3F52"/>
    <w:rsid w:val="00DA4FC3"/>
    <w:rsid w:val="00DA57B4"/>
    <w:rsid w:val="00DA6EEF"/>
    <w:rsid w:val="00DA6F91"/>
    <w:rsid w:val="00DB1B2B"/>
    <w:rsid w:val="00DB288A"/>
    <w:rsid w:val="00DB2A87"/>
    <w:rsid w:val="00DB399E"/>
    <w:rsid w:val="00DC0132"/>
    <w:rsid w:val="00DC097F"/>
    <w:rsid w:val="00DC4B6E"/>
    <w:rsid w:val="00DC4B91"/>
    <w:rsid w:val="00DC4E58"/>
    <w:rsid w:val="00DC5FFD"/>
    <w:rsid w:val="00DC7B21"/>
    <w:rsid w:val="00DD1759"/>
    <w:rsid w:val="00DD4821"/>
    <w:rsid w:val="00DD6431"/>
    <w:rsid w:val="00DE0E79"/>
    <w:rsid w:val="00DE2866"/>
    <w:rsid w:val="00DE4204"/>
    <w:rsid w:val="00DE44A6"/>
    <w:rsid w:val="00DE52EC"/>
    <w:rsid w:val="00DE595A"/>
    <w:rsid w:val="00DE6C90"/>
    <w:rsid w:val="00DF02AF"/>
    <w:rsid w:val="00DF0E92"/>
    <w:rsid w:val="00DF1AA5"/>
    <w:rsid w:val="00DF48E7"/>
    <w:rsid w:val="00DF6A3C"/>
    <w:rsid w:val="00E012D1"/>
    <w:rsid w:val="00E027DA"/>
    <w:rsid w:val="00E02A7A"/>
    <w:rsid w:val="00E03881"/>
    <w:rsid w:val="00E05670"/>
    <w:rsid w:val="00E05F64"/>
    <w:rsid w:val="00E0692D"/>
    <w:rsid w:val="00E07F37"/>
    <w:rsid w:val="00E1020B"/>
    <w:rsid w:val="00E16831"/>
    <w:rsid w:val="00E21AF1"/>
    <w:rsid w:val="00E229CD"/>
    <w:rsid w:val="00E24C87"/>
    <w:rsid w:val="00E27343"/>
    <w:rsid w:val="00E3014C"/>
    <w:rsid w:val="00E3238D"/>
    <w:rsid w:val="00E33F3C"/>
    <w:rsid w:val="00E34442"/>
    <w:rsid w:val="00E35646"/>
    <w:rsid w:val="00E40BCD"/>
    <w:rsid w:val="00E421EE"/>
    <w:rsid w:val="00E42434"/>
    <w:rsid w:val="00E43619"/>
    <w:rsid w:val="00E43B8D"/>
    <w:rsid w:val="00E4425F"/>
    <w:rsid w:val="00E456BB"/>
    <w:rsid w:val="00E45FBE"/>
    <w:rsid w:val="00E4682F"/>
    <w:rsid w:val="00E47363"/>
    <w:rsid w:val="00E47856"/>
    <w:rsid w:val="00E51A3A"/>
    <w:rsid w:val="00E53B25"/>
    <w:rsid w:val="00E53C83"/>
    <w:rsid w:val="00E54C28"/>
    <w:rsid w:val="00E56864"/>
    <w:rsid w:val="00E57E6B"/>
    <w:rsid w:val="00E61459"/>
    <w:rsid w:val="00E7041D"/>
    <w:rsid w:val="00E7235C"/>
    <w:rsid w:val="00E72C00"/>
    <w:rsid w:val="00E73D5C"/>
    <w:rsid w:val="00E773E8"/>
    <w:rsid w:val="00E80C10"/>
    <w:rsid w:val="00E826F8"/>
    <w:rsid w:val="00E83B90"/>
    <w:rsid w:val="00E83DD8"/>
    <w:rsid w:val="00E91A78"/>
    <w:rsid w:val="00E92400"/>
    <w:rsid w:val="00E92CF5"/>
    <w:rsid w:val="00E9313B"/>
    <w:rsid w:val="00E941B4"/>
    <w:rsid w:val="00E95013"/>
    <w:rsid w:val="00E97667"/>
    <w:rsid w:val="00EA730F"/>
    <w:rsid w:val="00EB0469"/>
    <w:rsid w:val="00EB07E6"/>
    <w:rsid w:val="00EB301D"/>
    <w:rsid w:val="00EB39BD"/>
    <w:rsid w:val="00EB56CB"/>
    <w:rsid w:val="00EB5C29"/>
    <w:rsid w:val="00EC0A47"/>
    <w:rsid w:val="00EC2274"/>
    <w:rsid w:val="00EC2562"/>
    <w:rsid w:val="00EC40F6"/>
    <w:rsid w:val="00EC4184"/>
    <w:rsid w:val="00EC4930"/>
    <w:rsid w:val="00EC4982"/>
    <w:rsid w:val="00ED2675"/>
    <w:rsid w:val="00ED4163"/>
    <w:rsid w:val="00ED52CF"/>
    <w:rsid w:val="00EE024B"/>
    <w:rsid w:val="00EE0BCF"/>
    <w:rsid w:val="00EE0D9C"/>
    <w:rsid w:val="00EE3259"/>
    <w:rsid w:val="00EE47BC"/>
    <w:rsid w:val="00EF3087"/>
    <w:rsid w:val="00EF359F"/>
    <w:rsid w:val="00EF48FA"/>
    <w:rsid w:val="00EF58BE"/>
    <w:rsid w:val="00EF631B"/>
    <w:rsid w:val="00F047B5"/>
    <w:rsid w:val="00F04EC3"/>
    <w:rsid w:val="00F066A4"/>
    <w:rsid w:val="00F11D53"/>
    <w:rsid w:val="00F11EE7"/>
    <w:rsid w:val="00F14282"/>
    <w:rsid w:val="00F157A3"/>
    <w:rsid w:val="00F17B92"/>
    <w:rsid w:val="00F17BFB"/>
    <w:rsid w:val="00F20387"/>
    <w:rsid w:val="00F232C0"/>
    <w:rsid w:val="00F255B2"/>
    <w:rsid w:val="00F26584"/>
    <w:rsid w:val="00F26CF7"/>
    <w:rsid w:val="00F34967"/>
    <w:rsid w:val="00F37B5C"/>
    <w:rsid w:val="00F401E0"/>
    <w:rsid w:val="00F41354"/>
    <w:rsid w:val="00F429E4"/>
    <w:rsid w:val="00F4313F"/>
    <w:rsid w:val="00F463BE"/>
    <w:rsid w:val="00F50202"/>
    <w:rsid w:val="00F51A00"/>
    <w:rsid w:val="00F51C86"/>
    <w:rsid w:val="00F52729"/>
    <w:rsid w:val="00F563CF"/>
    <w:rsid w:val="00F60264"/>
    <w:rsid w:val="00F60609"/>
    <w:rsid w:val="00F65293"/>
    <w:rsid w:val="00F65FD6"/>
    <w:rsid w:val="00F7024A"/>
    <w:rsid w:val="00F72464"/>
    <w:rsid w:val="00F74CFC"/>
    <w:rsid w:val="00F8189E"/>
    <w:rsid w:val="00F81E03"/>
    <w:rsid w:val="00F82D19"/>
    <w:rsid w:val="00F86D90"/>
    <w:rsid w:val="00F87DEF"/>
    <w:rsid w:val="00F9103F"/>
    <w:rsid w:val="00F93190"/>
    <w:rsid w:val="00F93B65"/>
    <w:rsid w:val="00F9414E"/>
    <w:rsid w:val="00F97A4B"/>
    <w:rsid w:val="00FA13DB"/>
    <w:rsid w:val="00FA4533"/>
    <w:rsid w:val="00FA52C9"/>
    <w:rsid w:val="00FA649F"/>
    <w:rsid w:val="00FA6B9E"/>
    <w:rsid w:val="00FB1BB9"/>
    <w:rsid w:val="00FB284B"/>
    <w:rsid w:val="00FB4652"/>
    <w:rsid w:val="00FB49A9"/>
    <w:rsid w:val="00FB53D6"/>
    <w:rsid w:val="00FB7E11"/>
    <w:rsid w:val="00FC2C18"/>
    <w:rsid w:val="00FC3A3C"/>
    <w:rsid w:val="00FC706F"/>
    <w:rsid w:val="00FC70AF"/>
    <w:rsid w:val="00FD0F2D"/>
    <w:rsid w:val="00FD15A9"/>
    <w:rsid w:val="00FD5375"/>
    <w:rsid w:val="00FE0C3E"/>
    <w:rsid w:val="00FE1895"/>
    <w:rsid w:val="00FE2548"/>
    <w:rsid w:val="00FE41F8"/>
    <w:rsid w:val="00FE4333"/>
    <w:rsid w:val="00FE455D"/>
    <w:rsid w:val="00FF33CC"/>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2.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0AF"/>
    <w:rPr>
      <w:rFonts w:ascii="Tahoma" w:hAnsi="Tahoma"/>
      <w:sz w:val="22"/>
      <w:lang w:val="ro-RO" w:eastAsia="ro-RO"/>
    </w:rPr>
  </w:style>
  <w:style w:type="paragraph" w:styleId="Heading1">
    <w:name w:val="heading 1"/>
    <w:basedOn w:val="Normal"/>
    <w:next w:val="Normal"/>
    <w:autoRedefine/>
    <w:qFormat/>
    <w:rsid w:val="00B02983"/>
    <w:pPr>
      <w:keepNext/>
      <w:widowControl w:val="0"/>
      <w:tabs>
        <w:tab w:val="num" w:pos="432"/>
      </w:tabs>
      <w:ind w:left="771" w:hanging="431"/>
      <w:jc w:val="both"/>
      <w:outlineLvl w:val="0"/>
    </w:pPr>
    <w:rPr>
      <w:b/>
      <w:sz w:val="28"/>
    </w:rPr>
  </w:style>
  <w:style w:type="paragraph" w:styleId="Heading2">
    <w:name w:val="heading 2"/>
    <w:basedOn w:val="Normal"/>
    <w:next w:val="Normal"/>
    <w:qFormat/>
    <w:rsid w:val="002044BA"/>
    <w:pPr>
      <w:keepNext/>
      <w:spacing w:before="240" w:after="60"/>
      <w:outlineLvl w:val="1"/>
    </w:pPr>
    <w:rPr>
      <w:rFonts w:cs="Arial"/>
      <w:b/>
      <w:bCs/>
      <w:iCs/>
      <w:szCs w:val="28"/>
    </w:rPr>
  </w:style>
  <w:style w:type="paragraph" w:styleId="Heading3">
    <w:name w:val="heading 3"/>
    <w:basedOn w:val="Normal"/>
    <w:next w:val="Normal"/>
    <w:qFormat/>
    <w:rsid w:val="00CC1A22"/>
    <w:pPr>
      <w:keepNext/>
      <w:widowControl w:val="0"/>
      <w:tabs>
        <w:tab w:val="num" w:pos="720"/>
      </w:tabs>
      <w:ind w:left="720" w:hanging="720"/>
      <w:jc w:val="both"/>
      <w:outlineLvl w:val="2"/>
    </w:pPr>
    <w:rPr>
      <w:sz w:val="28"/>
    </w:rPr>
  </w:style>
  <w:style w:type="paragraph" w:styleId="Heading4">
    <w:name w:val="heading 4"/>
    <w:basedOn w:val="Normal"/>
    <w:next w:val="Normal"/>
    <w:qFormat/>
    <w:rsid w:val="00CC1A22"/>
    <w:pPr>
      <w:keepNext/>
      <w:tabs>
        <w:tab w:val="num" w:pos="864"/>
      </w:tabs>
      <w:ind w:left="864" w:hanging="864"/>
      <w:jc w:val="both"/>
      <w:outlineLvl w:val="3"/>
    </w:pPr>
    <w:rPr>
      <w:b/>
      <w:sz w:val="28"/>
      <w:u w:val="single"/>
    </w:rPr>
  </w:style>
  <w:style w:type="paragraph" w:styleId="Heading5">
    <w:name w:val="heading 5"/>
    <w:basedOn w:val="Normal"/>
    <w:next w:val="Normal"/>
    <w:qFormat/>
    <w:rsid w:val="00CC1A22"/>
    <w:pPr>
      <w:tabs>
        <w:tab w:val="num" w:pos="1008"/>
      </w:tabs>
      <w:spacing w:before="240" w:after="60"/>
      <w:ind w:left="1008" w:hanging="1008"/>
      <w:outlineLvl w:val="4"/>
    </w:pPr>
  </w:style>
  <w:style w:type="paragraph" w:styleId="Heading6">
    <w:name w:val="heading 6"/>
    <w:basedOn w:val="Normal"/>
    <w:next w:val="Normal"/>
    <w:qFormat/>
    <w:rsid w:val="00CC1A22"/>
    <w:pPr>
      <w:tabs>
        <w:tab w:val="num" w:pos="1152"/>
      </w:tabs>
      <w:spacing w:before="240" w:after="60"/>
      <w:ind w:left="1152" w:hanging="1152"/>
      <w:outlineLvl w:val="5"/>
    </w:pPr>
    <w:rPr>
      <w:i/>
    </w:rPr>
  </w:style>
  <w:style w:type="paragraph" w:styleId="Heading7">
    <w:name w:val="heading 7"/>
    <w:basedOn w:val="Normal"/>
    <w:next w:val="Normal"/>
    <w:qFormat/>
    <w:rsid w:val="00CC1A22"/>
    <w:pPr>
      <w:tabs>
        <w:tab w:val="num" w:pos="1296"/>
      </w:tabs>
      <w:spacing w:before="240" w:after="60"/>
      <w:ind w:left="1296" w:hanging="1296"/>
      <w:outlineLvl w:val="6"/>
    </w:pPr>
    <w:rPr>
      <w:rFonts w:ascii="Arial" w:hAnsi="Arial"/>
    </w:rPr>
  </w:style>
  <w:style w:type="paragraph" w:styleId="Heading8">
    <w:name w:val="heading 8"/>
    <w:basedOn w:val="Normal"/>
    <w:next w:val="Normal"/>
    <w:qFormat/>
    <w:rsid w:val="00CC1A22"/>
    <w:pPr>
      <w:tabs>
        <w:tab w:val="num" w:pos="1440"/>
      </w:tabs>
      <w:spacing w:before="240" w:after="60"/>
      <w:ind w:left="1440" w:hanging="1440"/>
      <w:outlineLvl w:val="7"/>
    </w:pPr>
    <w:rPr>
      <w:rFonts w:ascii="Arial" w:hAnsi="Arial"/>
      <w:i/>
    </w:rPr>
  </w:style>
  <w:style w:type="paragraph" w:styleId="Heading9">
    <w:name w:val="heading 9"/>
    <w:basedOn w:val="Normal"/>
    <w:next w:val="Normal"/>
    <w:qFormat/>
    <w:rsid w:val="00CC1A22"/>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11">
    <w:name w:val="A1.1"/>
    <w:basedOn w:val="Heading2"/>
    <w:rsid w:val="00CC1A22"/>
    <w:pPr>
      <w:keepLines/>
      <w:spacing w:after="0"/>
      <w:jc w:val="both"/>
    </w:pPr>
    <w:rPr>
      <w:rFonts w:ascii="Arial Narrow" w:hAnsi="Arial Narrow" w:cs="Times New Roman"/>
      <w:bCs w:val="0"/>
      <w:i/>
      <w:iCs w:val="0"/>
      <w:color w:val="333399"/>
      <w:sz w:val="31"/>
      <w:szCs w:val="31"/>
    </w:rPr>
  </w:style>
  <w:style w:type="paragraph" w:styleId="Header">
    <w:name w:val="header"/>
    <w:basedOn w:val="Normal"/>
    <w:rsid w:val="00CC1A22"/>
    <w:pPr>
      <w:tabs>
        <w:tab w:val="center" w:pos="4320"/>
        <w:tab w:val="right" w:pos="8640"/>
      </w:tabs>
    </w:pPr>
  </w:style>
  <w:style w:type="character" w:styleId="PageNumber">
    <w:name w:val="page number"/>
    <w:basedOn w:val="DefaultParagraphFont"/>
    <w:rsid w:val="00CC1A22"/>
  </w:style>
  <w:style w:type="paragraph" w:styleId="BodyText3">
    <w:name w:val="Body Text 3"/>
    <w:basedOn w:val="Normal"/>
    <w:rsid w:val="00CC1A22"/>
    <w:pPr>
      <w:widowControl w:val="0"/>
      <w:jc w:val="center"/>
    </w:pPr>
    <w:rPr>
      <w:b/>
      <w:sz w:val="28"/>
    </w:rPr>
  </w:style>
  <w:style w:type="paragraph" w:styleId="BodyText">
    <w:name w:val="Body Text"/>
    <w:basedOn w:val="Normal"/>
    <w:rsid w:val="00CC1A22"/>
    <w:pPr>
      <w:spacing w:after="120"/>
    </w:pPr>
  </w:style>
  <w:style w:type="paragraph" w:styleId="NormalWeb">
    <w:name w:val="Normal (Web)"/>
    <w:basedOn w:val="Normal"/>
    <w:rsid w:val="00CC1A22"/>
    <w:pPr>
      <w:spacing w:before="100" w:beforeAutospacing="1" w:after="100" w:afterAutospacing="1"/>
    </w:pPr>
    <w:rPr>
      <w:rFonts w:ascii="Arial Unicode MS" w:eastAsia="Arial Unicode MS" w:hAnsi="Arial Unicode MS" w:cs="TimesRomanR"/>
      <w:sz w:val="24"/>
      <w:szCs w:val="24"/>
    </w:rPr>
  </w:style>
  <w:style w:type="paragraph" w:styleId="BodyText2">
    <w:name w:val="Body Text 2"/>
    <w:basedOn w:val="Normal"/>
    <w:rsid w:val="00CC1A22"/>
    <w:pPr>
      <w:spacing w:after="120" w:line="480" w:lineRule="auto"/>
    </w:pPr>
  </w:style>
  <w:style w:type="paragraph" w:styleId="Footer">
    <w:name w:val="footer"/>
    <w:basedOn w:val="Normal"/>
    <w:rsid w:val="00CC1A22"/>
    <w:pPr>
      <w:tabs>
        <w:tab w:val="center" w:pos="4320"/>
        <w:tab w:val="right" w:pos="8640"/>
      </w:tabs>
    </w:pPr>
  </w:style>
  <w:style w:type="character" w:styleId="Hyperlink">
    <w:name w:val="Hyperlink"/>
    <w:uiPriority w:val="99"/>
    <w:rsid w:val="00CC1A22"/>
    <w:rPr>
      <w:color w:val="0000FF"/>
      <w:u w:val="single"/>
    </w:rPr>
  </w:style>
  <w:style w:type="paragraph" w:styleId="BodyTextIndent">
    <w:name w:val="Body Text Indent"/>
    <w:basedOn w:val="Normal"/>
    <w:rsid w:val="00CC1A22"/>
    <w:pPr>
      <w:spacing w:after="120"/>
      <w:ind w:left="283"/>
    </w:pPr>
  </w:style>
  <w:style w:type="paragraph" w:styleId="MessageHeader">
    <w:name w:val="Message Header"/>
    <w:basedOn w:val="BodyText"/>
    <w:link w:val="MessageHeaderChar"/>
    <w:rsid w:val="00CC1A22"/>
    <w:pPr>
      <w:keepLines/>
      <w:spacing w:after="40" w:line="140" w:lineRule="atLeast"/>
      <w:ind w:left="360"/>
    </w:pPr>
    <w:rPr>
      <w:rFonts w:ascii="Garamond" w:hAnsi="Garamond"/>
      <w:spacing w:val="-5"/>
      <w:sz w:val="24"/>
      <w:lang w:eastAsia="en-US"/>
    </w:rPr>
  </w:style>
  <w:style w:type="paragraph" w:styleId="Caption">
    <w:name w:val="caption"/>
    <w:basedOn w:val="Normal"/>
    <w:next w:val="Normal"/>
    <w:qFormat/>
    <w:rsid w:val="00CC1A22"/>
    <w:pPr>
      <w:spacing w:before="240" w:after="240"/>
      <w:jc w:val="center"/>
    </w:pPr>
    <w:rPr>
      <w:rFonts w:ascii="Arial" w:hAnsi="Arial" w:cs="Arial"/>
      <w:b/>
      <w:sz w:val="24"/>
      <w:szCs w:val="24"/>
    </w:rPr>
  </w:style>
  <w:style w:type="paragraph" w:styleId="BalloonText">
    <w:name w:val="Balloon Text"/>
    <w:basedOn w:val="Normal"/>
    <w:semiHidden/>
    <w:rsid w:val="00B021BE"/>
    <w:rPr>
      <w:rFonts w:cs="Tahoma"/>
      <w:sz w:val="16"/>
      <w:szCs w:val="16"/>
    </w:rPr>
  </w:style>
  <w:style w:type="character" w:styleId="CommentReference">
    <w:name w:val="annotation reference"/>
    <w:rsid w:val="00E027DA"/>
    <w:rPr>
      <w:sz w:val="16"/>
      <w:szCs w:val="16"/>
    </w:rPr>
  </w:style>
  <w:style w:type="paragraph" w:styleId="CommentText">
    <w:name w:val="annotation text"/>
    <w:basedOn w:val="Normal"/>
    <w:link w:val="CommentTextChar"/>
    <w:rsid w:val="00E027DA"/>
  </w:style>
  <w:style w:type="character" w:customStyle="1" w:styleId="CommentTextChar">
    <w:name w:val="Comment Text Char"/>
    <w:link w:val="CommentText"/>
    <w:rsid w:val="00E027DA"/>
    <w:rPr>
      <w:lang w:val="en-US" w:eastAsia="ro-RO"/>
    </w:rPr>
  </w:style>
  <w:style w:type="paragraph" w:styleId="CommentSubject">
    <w:name w:val="annotation subject"/>
    <w:basedOn w:val="CommentText"/>
    <w:next w:val="CommentText"/>
    <w:link w:val="CommentSubjectChar"/>
    <w:rsid w:val="00E027DA"/>
    <w:rPr>
      <w:b/>
      <w:bCs/>
    </w:rPr>
  </w:style>
  <w:style w:type="character" w:customStyle="1" w:styleId="CommentSubjectChar">
    <w:name w:val="Comment Subject Char"/>
    <w:link w:val="CommentSubject"/>
    <w:rsid w:val="00E027DA"/>
    <w:rPr>
      <w:b/>
      <w:bCs/>
      <w:lang w:val="en-US" w:eastAsia="ro-RO"/>
    </w:rPr>
  </w:style>
  <w:style w:type="paragraph" w:styleId="Revision">
    <w:name w:val="Revision"/>
    <w:hidden/>
    <w:uiPriority w:val="99"/>
    <w:semiHidden/>
    <w:rsid w:val="00E027DA"/>
    <w:rPr>
      <w:lang w:eastAsia="ro-RO"/>
    </w:rPr>
  </w:style>
  <w:style w:type="character" w:customStyle="1" w:styleId="MessageHeaderChar">
    <w:name w:val="Message Header Char"/>
    <w:link w:val="MessageHeader"/>
    <w:rsid w:val="00CB7606"/>
    <w:rPr>
      <w:rFonts w:ascii="Garamond" w:hAnsi="Garamond"/>
      <w:spacing w:val="-5"/>
      <w:sz w:val="24"/>
      <w:lang w:val="en-US" w:eastAsia="en-US"/>
    </w:rPr>
  </w:style>
  <w:style w:type="paragraph" w:styleId="ListParagraph">
    <w:name w:val="List Paragraph"/>
    <w:basedOn w:val="Normal"/>
    <w:uiPriority w:val="34"/>
    <w:qFormat/>
    <w:rsid w:val="00812B0F"/>
    <w:pPr>
      <w:ind w:left="720"/>
      <w:contextualSpacing/>
    </w:pPr>
  </w:style>
  <w:style w:type="paragraph" w:styleId="TOCHeading">
    <w:name w:val="TOC Heading"/>
    <w:basedOn w:val="Heading1"/>
    <w:next w:val="Normal"/>
    <w:uiPriority w:val="39"/>
    <w:unhideWhenUsed/>
    <w:qFormat/>
    <w:rsid w:val="00E47363"/>
    <w:pPr>
      <w:keepLines/>
      <w:widowControl/>
      <w:tabs>
        <w:tab w:val="clear" w:pos="432"/>
      </w:tabs>
      <w:spacing w:before="480" w:line="276" w:lineRule="auto"/>
      <w:ind w:left="0" w:firstLine="0"/>
      <w:jc w:val="left"/>
      <w:outlineLvl w:val="9"/>
    </w:pPr>
    <w:rPr>
      <w:rFonts w:ascii="Cambria" w:eastAsia="MS Gothic" w:hAnsi="Cambria"/>
      <w:bCs/>
      <w:color w:val="365F91"/>
      <w:szCs w:val="28"/>
      <w:lang w:val="en-US" w:eastAsia="ja-JP"/>
    </w:rPr>
  </w:style>
  <w:style w:type="paragraph" w:styleId="TOC1">
    <w:name w:val="toc 1"/>
    <w:basedOn w:val="Normal"/>
    <w:next w:val="Normal"/>
    <w:autoRedefine/>
    <w:uiPriority w:val="39"/>
    <w:rsid w:val="00E47363"/>
    <w:pPr>
      <w:tabs>
        <w:tab w:val="left" w:pos="440"/>
        <w:tab w:val="right" w:leader="dot" w:pos="9307"/>
      </w:tabs>
      <w:spacing w:line="360" w:lineRule="auto"/>
    </w:pPr>
  </w:style>
  <w:style w:type="paragraph" w:customStyle="1" w:styleId="Stil2">
    <w:name w:val="Stil2"/>
    <w:basedOn w:val="Heading1"/>
    <w:uiPriority w:val="99"/>
    <w:rsid w:val="0096116A"/>
    <w:pPr>
      <w:numPr>
        <w:numId w:val="9"/>
      </w:numPr>
      <w:spacing w:before="240" w:after="240"/>
      <w:ind w:left="360"/>
    </w:pPr>
    <w:rPr>
      <w:rFonts w:cs="Tahoma"/>
      <w:b w:val="0"/>
      <w:szCs w:val="28"/>
    </w:rPr>
  </w:style>
  <w:style w:type="paragraph" w:customStyle="1" w:styleId="Stil3">
    <w:name w:val="Stil3"/>
    <w:basedOn w:val="Heading2"/>
    <w:uiPriority w:val="99"/>
    <w:rsid w:val="0096116A"/>
    <w:pPr>
      <w:numPr>
        <w:ilvl w:val="1"/>
        <w:numId w:val="9"/>
      </w:numPr>
    </w:pPr>
    <w:rPr>
      <w:sz w:val="24"/>
      <w:szCs w:val="24"/>
    </w:rPr>
  </w:style>
  <w:style w:type="paragraph" w:customStyle="1" w:styleId="Stil4">
    <w:name w:val="Stil4"/>
    <w:basedOn w:val="Heading3"/>
    <w:uiPriority w:val="99"/>
    <w:rsid w:val="0096116A"/>
    <w:pPr>
      <w:numPr>
        <w:ilvl w:val="2"/>
        <w:numId w:val="9"/>
      </w:numPr>
    </w:pPr>
    <w:rPr>
      <w:szCs w:val="28"/>
    </w:rPr>
  </w:style>
  <w:style w:type="paragraph" w:styleId="TOC3">
    <w:name w:val="toc 3"/>
    <w:basedOn w:val="Normal"/>
    <w:next w:val="Normal"/>
    <w:autoRedefine/>
    <w:uiPriority w:val="39"/>
    <w:rsid w:val="00FC70AF"/>
    <w:pPr>
      <w:ind w:left="440"/>
    </w:pPr>
  </w:style>
  <w:style w:type="paragraph" w:styleId="TOC2">
    <w:name w:val="toc 2"/>
    <w:basedOn w:val="Normal"/>
    <w:next w:val="Normal"/>
    <w:autoRedefine/>
    <w:uiPriority w:val="39"/>
    <w:rsid w:val="00FC70AF"/>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0AF"/>
    <w:rPr>
      <w:rFonts w:ascii="Tahoma" w:hAnsi="Tahoma"/>
      <w:sz w:val="22"/>
      <w:lang w:val="ro-RO" w:eastAsia="ro-RO"/>
    </w:rPr>
  </w:style>
  <w:style w:type="paragraph" w:styleId="Heading1">
    <w:name w:val="heading 1"/>
    <w:basedOn w:val="Normal"/>
    <w:next w:val="Normal"/>
    <w:autoRedefine/>
    <w:qFormat/>
    <w:rsid w:val="00B02983"/>
    <w:pPr>
      <w:keepNext/>
      <w:widowControl w:val="0"/>
      <w:tabs>
        <w:tab w:val="num" w:pos="432"/>
      </w:tabs>
      <w:ind w:left="771" w:hanging="431"/>
      <w:jc w:val="both"/>
      <w:outlineLvl w:val="0"/>
    </w:pPr>
    <w:rPr>
      <w:b/>
      <w:sz w:val="28"/>
    </w:rPr>
  </w:style>
  <w:style w:type="paragraph" w:styleId="Heading2">
    <w:name w:val="heading 2"/>
    <w:basedOn w:val="Normal"/>
    <w:next w:val="Normal"/>
    <w:qFormat/>
    <w:rsid w:val="002044BA"/>
    <w:pPr>
      <w:keepNext/>
      <w:spacing w:before="240" w:after="60"/>
      <w:outlineLvl w:val="1"/>
    </w:pPr>
    <w:rPr>
      <w:rFonts w:cs="Arial"/>
      <w:b/>
      <w:bCs/>
      <w:iCs/>
      <w:szCs w:val="28"/>
    </w:rPr>
  </w:style>
  <w:style w:type="paragraph" w:styleId="Heading3">
    <w:name w:val="heading 3"/>
    <w:basedOn w:val="Normal"/>
    <w:next w:val="Normal"/>
    <w:qFormat/>
    <w:rsid w:val="00CC1A22"/>
    <w:pPr>
      <w:keepNext/>
      <w:widowControl w:val="0"/>
      <w:tabs>
        <w:tab w:val="num" w:pos="720"/>
      </w:tabs>
      <w:ind w:left="720" w:hanging="720"/>
      <w:jc w:val="both"/>
      <w:outlineLvl w:val="2"/>
    </w:pPr>
    <w:rPr>
      <w:sz w:val="28"/>
    </w:rPr>
  </w:style>
  <w:style w:type="paragraph" w:styleId="Heading4">
    <w:name w:val="heading 4"/>
    <w:basedOn w:val="Normal"/>
    <w:next w:val="Normal"/>
    <w:qFormat/>
    <w:rsid w:val="00CC1A22"/>
    <w:pPr>
      <w:keepNext/>
      <w:tabs>
        <w:tab w:val="num" w:pos="864"/>
      </w:tabs>
      <w:ind w:left="864" w:hanging="864"/>
      <w:jc w:val="both"/>
      <w:outlineLvl w:val="3"/>
    </w:pPr>
    <w:rPr>
      <w:b/>
      <w:sz w:val="28"/>
      <w:u w:val="single"/>
    </w:rPr>
  </w:style>
  <w:style w:type="paragraph" w:styleId="Heading5">
    <w:name w:val="heading 5"/>
    <w:basedOn w:val="Normal"/>
    <w:next w:val="Normal"/>
    <w:qFormat/>
    <w:rsid w:val="00CC1A22"/>
    <w:pPr>
      <w:tabs>
        <w:tab w:val="num" w:pos="1008"/>
      </w:tabs>
      <w:spacing w:before="240" w:after="60"/>
      <w:ind w:left="1008" w:hanging="1008"/>
      <w:outlineLvl w:val="4"/>
    </w:pPr>
  </w:style>
  <w:style w:type="paragraph" w:styleId="Heading6">
    <w:name w:val="heading 6"/>
    <w:basedOn w:val="Normal"/>
    <w:next w:val="Normal"/>
    <w:qFormat/>
    <w:rsid w:val="00CC1A22"/>
    <w:pPr>
      <w:tabs>
        <w:tab w:val="num" w:pos="1152"/>
      </w:tabs>
      <w:spacing w:before="240" w:after="60"/>
      <w:ind w:left="1152" w:hanging="1152"/>
      <w:outlineLvl w:val="5"/>
    </w:pPr>
    <w:rPr>
      <w:i/>
    </w:rPr>
  </w:style>
  <w:style w:type="paragraph" w:styleId="Heading7">
    <w:name w:val="heading 7"/>
    <w:basedOn w:val="Normal"/>
    <w:next w:val="Normal"/>
    <w:qFormat/>
    <w:rsid w:val="00CC1A22"/>
    <w:pPr>
      <w:tabs>
        <w:tab w:val="num" w:pos="1296"/>
      </w:tabs>
      <w:spacing w:before="240" w:after="60"/>
      <w:ind w:left="1296" w:hanging="1296"/>
      <w:outlineLvl w:val="6"/>
    </w:pPr>
    <w:rPr>
      <w:rFonts w:ascii="Arial" w:hAnsi="Arial"/>
    </w:rPr>
  </w:style>
  <w:style w:type="paragraph" w:styleId="Heading8">
    <w:name w:val="heading 8"/>
    <w:basedOn w:val="Normal"/>
    <w:next w:val="Normal"/>
    <w:qFormat/>
    <w:rsid w:val="00CC1A22"/>
    <w:pPr>
      <w:tabs>
        <w:tab w:val="num" w:pos="1440"/>
      </w:tabs>
      <w:spacing w:before="240" w:after="60"/>
      <w:ind w:left="1440" w:hanging="1440"/>
      <w:outlineLvl w:val="7"/>
    </w:pPr>
    <w:rPr>
      <w:rFonts w:ascii="Arial" w:hAnsi="Arial"/>
      <w:i/>
    </w:rPr>
  </w:style>
  <w:style w:type="paragraph" w:styleId="Heading9">
    <w:name w:val="heading 9"/>
    <w:basedOn w:val="Normal"/>
    <w:next w:val="Normal"/>
    <w:qFormat/>
    <w:rsid w:val="00CC1A22"/>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11">
    <w:name w:val="A1.1"/>
    <w:basedOn w:val="Heading2"/>
    <w:rsid w:val="00CC1A22"/>
    <w:pPr>
      <w:keepLines/>
      <w:spacing w:after="0"/>
      <w:jc w:val="both"/>
    </w:pPr>
    <w:rPr>
      <w:rFonts w:ascii="Arial Narrow" w:hAnsi="Arial Narrow" w:cs="Times New Roman"/>
      <w:bCs w:val="0"/>
      <w:i/>
      <w:iCs w:val="0"/>
      <w:color w:val="333399"/>
      <w:sz w:val="31"/>
      <w:szCs w:val="31"/>
    </w:rPr>
  </w:style>
  <w:style w:type="paragraph" w:styleId="Header">
    <w:name w:val="header"/>
    <w:basedOn w:val="Normal"/>
    <w:rsid w:val="00CC1A22"/>
    <w:pPr>
      <w:tabs>
        <w:tab w:val="center" w:pos="4320"/>
        <w:tab w:val="right" w:pos="8640"/>
      </w:tabs>
    </w:pPr>
  </w:style>
  <w:style w:type="character" w:styleId="PageNumber">
    <w:name w:val="page number"/>
    <w:basedOn w:val="DefaultParagraphFont"/>
    <w:rsid w:val="00CC1A22"/>
  </w:style>
  <w:style w:type="paragraph" w:styleId="BodyText3">
    <w:name w:val="Body Text 3"/>
    <w:basedOn w:val="Normal"/>
    <w:rsid w:val="00CC1A22"/>
    <w:pPr>
      <w:widowControl w:val="0"/>
      <w:jc w:val="center"/>
    </w:pPr>
    <w:rPr>
      <w:b/>
      <w:sz w:val="28"/>
    </w:rPr>
  </w:style>
  <w:style w:type="paragraph" w:styleId="BodyText">
    <w:name w:val="Body Text"/>
    <w:basedOn w:val="Normal"/>
    <w:rsid w:val="00CC1A22"/>
    <w:pPr>
      <w:spacing w:after="120"/>
    </w:pPr>
  </w:style>
  <w:style w:type="paragraph" w:styleId="NormalWeb">
    <w:name w:val="Normal (Web)"/>
    <w:basedOn w:val="Normal"/>
    <w:rsid w:val="00CC1A22"/>
    <w:pPr>
      <w:spacing w:before="100" w:beforeAutospacing="1" w:after="100" w:afterAutospacing="1"/>
    </w:pPr>
    <w:rPr>
      <w:rFonts w:ascii="Arial Unicode MS" w:eastAsia="Arial Unicode MS" w:hAnsi="Arial Unicode MS" w:cs="TimesRomanR"/>
      <w:sz w:val="24"/>
      <w:szCs w:val="24"/>
    </w:rPr>
  </w:style>
  <w:style w:type="paragraph" w:styleId="BodyText2">
    <w:name w:val="Body Text 2"/>
    <w:basedOn w:val="Normal"/>
    <w:rsid w:val="00CC1A22"/>
    <w:pPr>
      <w:spacing w:after="120" w:line="480" w:lineRule="auto"/>
    </w:pPr>
  </w:style>
  <w:style w:type="paragraph" w:styleId="Footer">
    <w:name w:val="footer"/>
    <w:basedOn w:val="Normal"/>
    <w:rsid w:val="00CC1A22"/>
    <w:pPr>
      <w:tabs>
        <w:tab w:val="center" w:pos="4320"/>
        <w:tab w:val="right" w:pos="8640"/>
      </w:tabs>
    </w:pPr>
  </w:style>
  <w:style w:type="character" w:styleId="Hyperlink">
    <w:name w:val="Hyperlink"/>
    <w:uiPriority w:val="99"/>
    <w:rsid w:val="00CC1A22"/>
    <w:rPr>
      <w:color w:val="0000FF"/>
      <w:u w:val="single"/>
    </w:rPr>
  </w:style>
  <w:style w:type="paragraph" w:styleId="BodyTextIndent">
    <w:name w:val="Body Text Indent"/>
    <w:basedOn w:val="Normal"/>
    <w:rsid w:val="00CC1A22"/>
    <w:pPr>
      <w:spacing w:after="120"/>
      <w:ind w:left="283"/>
    </w:pPr>
  </w:style>
  <w:style w:type="paragraph" w:styleId="MessageHeader">
    <w:name w:val="Message Header"/>
    <w:basedOn w:val="BodyText"/>
    <w:link w:val="MessageHeaderChar"/>
    <w:rsid w:val="00CC1A22"/>
    <w:pPr>
      <w:keepLines/>
      <w:spacing w:after="40" w:line="140" w:lineRule="atLeast"/>
      <w:ind w:left="360"/>
    </w:pPr>
    <w:rPr>
      <w:rFonts w:ascii="Garamond" w:hAnsi="Garamond"/>
      <w:spacing w:val="-5"/>
      <w:sz w:val="24"/>
      <w:lang w:eastAsia="en-US"/>
    </w:rPr>
  </w:style>
  <w:style w:type="paragraph" w:styleId="Caption">
    <w:name w:val="caption"/>
    <w:basedOn w:val="Normal"/>
    <w:next w:val="Normal"/>
    <w:qFormat/>
    <w:rsid w:val="00CC1A22"/>
    <w:pPr>
      <w:spacing w:before="240" w:after="240"/>
      <w:jc w:val="center"/>
    </w:pPr>
    <w:rPr>
      <w:rFonts w:ascii="Arial" w:hAnsi="Arial" w:cs="Arial"/>
      <w:b/>
      <w:sz w:val="24"/>
      <w:szCs w:val="24"/>
    </w:rPr>
  </w:style>
  <w:style w:type="paragraph" w:styleId="BalloonText">
    <w:name w:val="Balloon Text"/>
    <w:basedOn w:val="Normal"/>
    <w:semiHidden/>
    <w:rsid w:val="00B021BE"/>
    <w:rPr>
      <w:rFonts w:cs="Tahoma"/>
      <w:sz w:val="16"/>
      <w:szCs w:val="16"/>
    </w:rPr>
  </w:style>
  <w:style w:type="character" w:styleId="CommentReference">
    <w:name w:val="annotation reference"/>
    <w:rsid w:val="00E027DA"/>
    <w:rPr>
      <w:sz w:val="16"/>
      <w:szCs w:val="16"/>
    </w:rPr>
  </w:style>
  <w:style w:type="paragraph" w:styleId="CommentText">
    <w:name w:val="annotation text"/>
    <w:basedOn w:val="Normal"/>
    <w:link w:val="CommentTextChar"/>
    <w:rsid w:val="00E027DA"/>
  </w:style>
  <w:style w:type="character" w:customStyle="1" w:styleId="CommentTextChar">
    <w:name w:val="Comment Text Char"/>
    <w:link w:val="CommentText"/>
    <w:rsid w:val="00E027DA"/>
    <w:rPr>
      <w:lang w:val="en-US" w:eastAsia="ro-RO"/>
    </w:rPr>
  </w:style>
  <w:style w:type="paragraph" w:styleId="CommentSubject">
    <w:name w:val="annotation subject"/>
    <w:basedOn w:val="CommentText"/>
    <w:next w:val="CommentText"/>
    <w:link w:val="CommentSubjectChar"/>
    <w:rsid w:val="00E027DA"/>
    <w:rPr>
      <w:b/>
      <w:bCs/>
    </w:rPr>
  </w:style>
  <w:style w:type="character" w:customStyle="1" w:styleId="CommentSubjectChar">
    <w:name w:val="Comment Subject Char"/>
    <w:link w:val="CommentSubject"/>
    <w:rsid w:val="00E027DA"/>
    <w:rPr>
      <w:b/>
      <w:bCs/>
      <w:lang w:val="en-US" w:eastAsia="ro-RO"/>
    </w:rPr>
  </w:style>
  <w:style w:type="paragraph" w:styleId="Revision">
    <w:name w:val="Revision"/>
    <w:hidden/>
    <w:uiPriority w:val="99"/>
    <w:semiHidden/>
    <w:rsid w:val="00E027DA"/>
    <w:rPr>
      <w:lang w:eastAsia="ro-RO"/>
    </w:rPr>
  </w:style>
  <w:style w:type="character" w:customStyle="1" w:styleId="MessageHeaderChar">
    <w:name w:val="Message Header Char"/>
    <w:link w:val="MessageHeader"/>
    <w:rsid w:val="00CB7606"/>
    <w:rPr>
      <w:rFonts w:ascii="Garamond" w:hAnsi="Garamond"/>
      <w:spacing w:val="-5"/>
      <w:sz w:val="24"/>
      <w:lang w:val="en-US" w:eastAsia="en-US"/>
    </w:rPr>
  </w:style>
  <w:style w:type="paragraph" w:styleId="ListParagraph">
    <w:name w:val="List Paragraph"/>
    <w:basedOn w:val="Normal"/>
    <w:uiPriority w:val="34"/>
    <w:qFormat/>
    <w:rsid w:val="00812B0F"/>
    <w:pPr>
      <w:ind w:left="720"/>
      <w:contextualSpacing/>
    </w:pPr>
  </w:style>
  <w:style w:type="paragraph" w:styleId="TOCHeading">
    <w:name w:val="TOC Heading"/>
    <w:basedOn w:val="Heading1"/>
    <w:next w:val="Normal"/>
    <w:uiPriority w:val="39"/>
    <w:unhideWhenUsed/>
    <w:qFormat/>
    <w:rsid w:val="00E47363"/>
    <w:pPr>
      <w:keepLines/>
      <w:widowControl/>
      <w:tabs>
        <w:tab w:val="clear" w:pos="432"/>
      </w:tabs>
      <w:spacing w:before="480" w:line="276" w:lineRule="auto"/>
      <w:ind w:left="0" w:firstLine="0"/>
      <w:jc w:val="left"/>
      <w:outlineLvl w:val="9"/>
    </w:pPr>
    <w:rPr>
      <w:rFonts w:ascii="Cambria" w:eastAsia="MS Gothic" w:hAnsi="Cambria"/>
      <w:bCs/>
      <w:color w:val="365F91"/>
      <w:szCs w:val="28"/>
      <w:lang w:val="en-US" w:eastAsia="ja-JP"/>
    </w:rPr>
  </w:style>
  <w:style w:type="paragraph" w:styleId="TOC1">
    <w:name w:val="toc 1"/>
    <w:basedOn w:val="Normal"/>
    <w:next w:val="Normal"/>
    <w:autoRedefine/>
    <w:uiPriority w:val="39"/>
    <w:rsid w:val="00E47363"/>
    <w:pPr>
      <w:tabs>
        <w:tab w:val="left" w:pos="440"/>
        <w:tab w:val="right" w:leader="dot" w:pos="9307"/>
      </w:tabs>
      <w:spacing w:line="360" w:lineRule="auto"/>
    </w:pPr>
  </w:style>
  <w:style w:type="paragraph" w:customStyle="1" w:styleId="Stil2">
    <w:name w:val="Stil2"/>
    <w:basedOn w:val="Heading1"/>
    <w:uiPriority w:val="99"/>
    <w:rsid w:val="0096116A"/>
    <w:pPr>
      <w:numPr>
        <w:numId w:val="9"/>
      </w:numPr>
      <w:spacing w:before="240" w:after="240"/>
      <w:ind w:left="360"/>
    </w:pPr>
    <w:rPr>
      <w:rFonts w:cs="Tahoma"/>
      <w:b w:val="0"/>
      <w:szCs w:val="28"/>
    </w:rPr>
  </w:style>
  <w:style w:type="paragraph" w:customStyle="1" w:styleId="Stil3">
    <w:name w:val="Stil3"/>
    <w:basedOn w:val="Heading2"/>
    <w:uiPriority w:val="99"/>
    <w:rsid w:val="0096116A"/>
    <w:pPr>
      <w:numPr>
        <w:ilvl w:val="1"/>
        <w:numId w:val="9"/>
      </w:numPr>
    </w:pPr>
    <w:rPr>
      <w:sz w:val="24"/>
      <w:szCs w:val="24"/>
    </w:rPr>
  </w:style>
  <w:style w:type="paragraph" w:customStyle="1" w:styleId="Stil4">
    <w:name w:val="Stil4"/>
    <w:basedOn w:val="Heading3"/>
    <w:uiPriority w:val="99"/>
    <w:rsid w:val="0096116A"/>
    <w:pPr>
      <w:numPr>
        <w:ilvl w:val="2"/>
        <w:numId w:val="9"/>
      </w:numPr>
    </w:pPr>
    <w:rPr>
      <w:szCs w:val="28"/>
    </w:rPr>
  </w:style>
  <w:style w:type="paragraph" w:styleId="TOC3">
    <w:name w:val="toc 3"/>
    <w:basedOn w:val="Normal"/>
    <w:next w:val="Normal"/>
    <w:autoRedefine/>
    <w:uiPriority w:val="39"/>
    <w:rsid w:val="00FC70AF"/>
    <w:pPr>
      <w:ind w:left="440"/>
    </w:pPr>
  </w:style>
  <w:style w:type="paragraph" w:styleId="TOC2">
    <w:name w:val="toc 2"/>
    <w:basedOn w:val="Normal"/>
    <w:next w:val="Normal"/>
    <w:autoRedefine/>
    <w:uiPriority w:val="39"/>
    <w:rsid w:val="00FC70AF"/>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40787">
      <w:bodyDiv w:val="1"/>
      <w:marLeft w:val="0"/>
      <w:marRight w:val="0"/>
      <w:marTop w:val="0"/>
      <w:marBottom w:val="0"/>
      <w:divBdr>
        <w:top w:val="none" w:sz="0" w:space="0" w:color="auto"/>
        <w:left w:val="none" w:sz="0" w:space="0" w:color="auto"/>
        <w:bottom w:val="none" w:sz="0" w:space="0" w:color="auto"/>
        <w:right w:val="none" w:sz="0" w:space="0" w:color="auto"/>
      </w:divBdr>
    </w:div>
    <w:div w:id="544222421">
      <w:bodyDiv w:val="1"/>
      <w:marLeft w:val="0"/>
      <w:marRight w:val="0"/>
      <w:marTop w:val="0"/>
      <w:marBottom w:val="0"/>
      <w:divBdr>
        <w:top w:val="none" w:sz="0" w:space="0" w:color="auto"/>
        <w:left w:val="none" w:sz="0" w:space="0" w:color="auto"/>
        <w:bottom w:val="none" w:sz="0" w:space="0" w:color="auto"/>
        <w:right w:val="none" w:sz="0" w:space="0" w:color="auto"/>
      </w:divBdr>
    </w:div>
    <w:div w:id="643193813">
      <w:bodyDiv w:val="1"/>
      <w:marLeft w:val="0"/>
      <w:marRight w:val="0"/>
      <w:marTop w:val="0"/>
      <w:marBottom w:val="0"/>
      <w:divBdr>
        <w:top w:val="none" w:sz="0" w:space="0" w:color="auto"/>
        <w:left w:val="none" w:sz="0" w:space="0" w:color="auto"/>
        <w:bottom w:val="none" w:sz="0" w:space="0" w:color="auto"/>
        <w:right w:val="none" w:sz="0" w:space="0" w:color="auto"/>
      </w:divBdr>
    </w:div>
    <w:div w:id="1190875250">
      <w:bodyDiv w:val="1"/>
      <w:marLeft w:val="0"/>
      <w:marRight w:val="0"/>
      <w:marTop w:val="0"/>
      <w:marBottom w:val="0"/>
      <w:divBdr>
        <w:top w:val="none" w:sz="0" w:space="0" w:color="auto"/>
        <w:left w:val="none" w:sz="0" w:space="0" w:color="auto"/>
        <w:bottom w:val="none" w:sz="0" w:space="0" w:color="auto"/>
        <w:right w:val="none" w:sz="0" w:space="0" w:color="auto"/>
      </w:divBdr>
    </w:div>
    <w:div w:id="18854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opco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E86E-C383-4C46-B9BB-24FE8FF8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6703</Words>
  <Characters>38211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PROCEDURĂ</vt:lpstr>
    </vt:vector>
  </TitlesOfParts>
  <Company/>
  <LinksUpToDate>false</LinksUpToDate>
  <CharactersWithSpaces>44825</CharactersWithSpaces>
  <SharedDoc>false</SharedDoc>
  <HLinks>
    <vt:vector size="126" baseType="variant">
      <vt:variant>
        <vt:i4>1507342</vt:i4>
      </vt:variant>
      <vt:variant>
        <vt:i4>123</vt:i4>
      </vt:variant>
      <vt:variant>
        <vt:i4>0</vt:i4>
      </vt:variant>
      <vt:variant>
        <vt:i4>5</vt:i4>
      </vt:variant>
      <vt:variant>
        <vt:lpwstr>http://www.opcom.ro/</vt:lpwstr>
      </vt:variant>
      <vt:variant>
        <vt:lpwstr/>
      </vt:variant>
      <vt:variant>
        <vt:i4>1507379</vt:i4>
      </vt:variant>
      <vt:variant>
        <vt:i4>116</vt:i4>
      </vt:variant>
      <vt:variant>
        <vt:i4>0</vt:i4>
      </vt:variant>
      <vt:variant>
        <vt:i4>5</vt:i4>
      </vt:variant>
      <vt:variant>
        <vt:lpwstr/>
      </vt:variant>
      <vt:variant>
        <vt:lpwstr>_Toc403755124</vt:lpwstr>
      </vt:variant>
      <vt:variant>
        <vt:i4>1507379</vt:i4>
      </vt:variant>
      <vt:variant>
        <vt:i4>110</vt:i4>
      </vt:variant>
      <vt:variant>
        <vt:i4>0</vt:i4>
      </vt:variant>
      <vt:variant>
        <vt:i4>5</vt:i4>
      </vt:variant>
      <vt:variant>
        <vt:lpwstr/>
      </vt:variant>
      <vt:variant>
        <vt:lpwstr>_Toc403755123</vt:lpwstr>
      </vt:variant>
      <vt:variant>
        <vt:i4>1507379</vt:i4>
      </vt:variant>
      <vt:variant>
        <vt:i4>104</vt:i4>
      </vt:variant>
      <vt:variant>
        <vt:i4>0</vt:i4>
      </vt:variant>
      <vt:variant>
        <vt:i4>5</vt:i4>
      </vt:variant>
      <vt:variant>
        <vt:lpwstr/>
      </vt:variant>
      <vt:variant>
        <vt:lpwstr>_Toc403755122</vt:lpwstr>
      </vt:variant>
      <vt:variant>
        <vt:i4>1507379</vt:i4>
      </vt:variant>
      <vt:variant>
        <vt:i4>98</vt:i4>
      </vt:variant>
      <vt:variant>
        <vt:i4>0</vt:i4>
      </vt:variant>
      <vt:variant>
        <vt:i4>5</vt:i4>
      </vt:variant>
      <vt:variant>
        <vt:lpwstr/>
      </vt:variant>
      <vt:variant>
        <vt:lpwstr>_Toc403755121</vt:lpwstr>
      </vt:variant>
      <vt:variant>
        <vt:i4>1507379</vt:i4>
      </vt:variant>
      <vt:variant>
        <vt:i4>92</vt:i4>
      </vt:variant>
      <vt:variant>
        <vt:i4>0</vt:i4>
      </vt:variant>
      <vt:variant>
        <vt:i4>5</vt:i4>
      </vt:variant>
      <vt:variant>
        <vt:lpwstr/>
      </vt:variant>
      <vt:variant>
        <vt:lpwstr>_Toc403755120</vt:lpwstr>
      </vt:variant>
      <vt:variant>
        <vt:i4>1310771</vt:i4>
      </vt:variant>
      <vt:variant>
        <vt:i4>86</vt:i4>
      </vt:variant>
      <vt:variant>
        <vt:i4>0</vt:i4>
      </vt:variant>
      <vt:variant>
        <vt:i4>5</vt:i4>
      </vt:variant>
      <vt:variant>
        <vt:lpwstr/>
      </vt:variant>
      <vt:variant>
        <vt:lpwstr>_Toc403755119</vt:lpwstr>
      </vt:variant>
      <vt:variant>
        <vt:i4>1310771</vt:i4>
      </vt:variant>
      <vt:variant>
        <vt:i4>80</vt:i4>
      </vt:variant>
      <vt:variant>
        <vt:i4>0</vt:i4>
      </vt:variant>
      <vt:variant>
        <vt:i4>5</vt:i4>
      </vt:variant>
      <vt:variant>
        <vt:lpwstr/>
      </vt:variant>
      <vt:variant>
        <vt:lpwstr>_Toc403755118</vt:lpwstr>
      </vt:variant>
      <vt:variant>
        <vt:i4>1310771</vt:i4>
      </vt:variant>
      <vt:variant>
        <vt:i4>74</vt:i4>
      </vt:variant>
      <vt:variant>
        <vt:i4>0</vt:i4>
      </vt:variant>
      <vt:variant>
        <vt:i4>5</vt:i4>
      </vt:variant>
      <vt:variant>
        <vt:lpwstr/>
      </vt:variant>
      <vt:variant>
        <vt:lpwstr>_Toc403755117</vt:lpwstr>
      </vt:variant>
      <vt:variant>
        <vt:i4>1310771</vt:i4>
      </vt:variant>
      <vt:variant>
        <vt:i4>68</vt:i4>
      </vt:variant>
      <vt:variant>
        <vt:i4>0</vt:i4>
      </vt:variant>
      <vt:variant>
        <vt:i4>5</vt:i4>
      </vt:variant>
      <vt:variant>
        <vt:lpwstr/>
      </vt:variant>
      <vt:variant>
        <vt:lpwstr>_Toc403755116</vt:lpwstr>
      </vt:variant>
      <vt:variant>
        <vt:i4>1310771</vt:i4>
      </vt:variant>
      <vt:variant>
        <vt:i4>62</vt:i4>
      </vt:variant>
      <vt:variant>
        <vt:i4>0</vt:i4>
      </vt:variant>
      <vt:variant>
        <vt:i4>5</vt:i4>
      </vt:variant>
      <vt:variant>
        <vt:lpwstr/>
      </vt:variant>
      <vt:variant>
        <vt:lpwstr>_Toc403755115</vt:lpwstr>
      </vt:variant>
      <vt:variant>
        <vt:i4>1310771</vt:i4>
      </vt:variant>
      <vt:variant>
        <vt:i4>56</vt:i4>
      </vt:variant>
      <vt:variant>
        <vt:i4>0</vt:i4>
      </vt:variant>
      <vt:variant>
        <vt:i4>5</vt:i4>
      </vt:variant>
      <vt:variant>
        <vt:lpwstr/>
      </vt:variant>
      <vt:variant>
        <vt:lpwstr>_Toc403755114</vt:lpwstr>
      </vt:variant>
      <vt:variant>
        <vt:i4>1310771</vt:i4>
      </vt:variant>
      <vt:variant>
        <vt:i4>50</vt:i4>
      </vt:variant>
      <vt:variant>
        <vt:i4>0</vt:i4>
      </vt:variant>
      <vt:variant>
        <vt:i4>5</vt:i4>
      </vt:variant>
      <vt:variant>
        <vt:lpwstr/>
      </vt:variant>
      <vt:variant>
        <vt:lpwstr>_Toc403755113</vt:lpwstr>
      </vt:variant>
      <vt:variant>
        <vt:i4>1310771</vt:i4>
      </vt:variant>
      <vt:variant>
        <vt:i4>44</vt:i4>
      </vt:variant>
      <vt:variant>
        <vt:i4>0</vt:i4>
      </vt:variant>
      <vt:variant>
        <vt:i4>5</vt:i4>
      </vt:variant>
      <vt:variant>
        <vt:lpwstr/>
      </vt:variant>
      <vt:variant>
        <vt:lpwstr>_Toc403755112</vt:lpwstr>
      </vt:variant>
      <vt:variant>
        <vt:i4>1310771</vt:i4>
      </vt:variant>
      <vt:variant>
        <vt:i4>38</vt:i4>
      </vt:variant>
      <vt:variant>
        <vt:i4>0</vt:i4>
      </vt:variant>
      <vt:variant>
        <vt:i4>5</vt:i4>
      </vt:variant>
      <vt:variant>
        <vt:lpwstr/>
      </vt:variant>
      <vt:variant>
        <vt:lpwstr>_Toc403755111</vt:lpwstr>
      </vt:variant>
      <vt:variant>
        <vt:i4>1310771</vt:i4>
      </vt:variant>
      <vt:variant>
        <vt:i4>32</vt:i4>
      </vt:variant>
      <vt:variant>
        <vt:i4>0</vt:i4>
      </vt:variant>
      <vt:variant>
        <vt:i4>5</vt:i4>
      </vt:variant>
      <vt:variant>
        <vt:lpwstr/>
      </vt:variant>
      <vt:variant>
        <vt:lpwstr>_Toc403755110</vt:lpwstr>
      </vt:variant>
      <vt:variant>
        <vt:i4>1376307</vt:i4>
      </vt:variant>
      <vt:variant>
        <vt:i4>26</vt:i4>
      </vt:variant>
      <vt:variant>
        <vt:i4>0</vt:i4>
      </vt:variant>
      <vt:variant>
        <vt:i4>5</vt:i4>
      </vt:variant>
      <vt:variant>
        <vt:lpwstr/>
      </vt:variant>
      <vt:variant>
        <vt:lpwstr>_Toc403755109</vt:lpwstr>
      </vt:variant>
      <vt:variant>
        <vt:i4>1376307</vt:i4>
      </vt:variant>
      <vt:variant>
        <vt:i4>20</vt:i4>
      </vt:variant>
      <vt:variant>
        <vt:i4>0</vt:i4>
      </vt:variant>
      <vt:variant>
        <vt:i4>5</vt:i4>
      </vt:variant>
      <vt:variant>
        <vt:lpwstr/>
      </vt:variant>
      <vt:variant>
        <vt:lpwstr>_Toc403755108</vt:lpwstr>
      </vt:variant>
      <vt:variant>
        <vt:i4>1376307</vt:i4>
      </vt:variant>
      <vt:variant>
        <vt:i4>14</vt:i4>
      </vt:variant>
      <vt:variant>
        <vt:i4>0</vt:i4>
      </vt:variant>
      <vt:variant>
        <vt:i4>5</vt:i4>
      </vt:variant>
      <vt:variant>
        <vt:lpwstr/>
      </vt:variant>
      <vt:variant>
        <vt:lpwstr>_Toc403755107</vt:lpwstr>
      </vt:variant>
      <vt:variant>
        <vt:i4>1376307</vt:i4>
      </vt:variant>
      <vt:variant>
        <vt:i4>8</vt:i4>
      </vt:variant>
      <vt:variant>
        <vt:i4>0</vt:i4>
      </vt:variant>
      <vt:variant>
        <vt:i4>5</vt:i4>
      </vt:variant>
      <vt:variant>
        <vt:lpwstr/>
      </vt:variant>
      <vt:variant>
        <vt:lpwstr>_Toc403755106</vt:lpwstr>
      </vt:variant>
      <vt:variant>
        <vt:i4>1376307</vt:i4>
      </vt:variant>
      <vt:variant>
        <vt:i4>2</vt:i4>
      </vt:variant>
      <vt:variant>
        <vt:i4>0</vt:i4>
      </vt:variant>
      <vt:variant>
        <vt:i4>5</vt:i4>
      </vt:variant>
      <vt:variant>
        <vt:lpwstr/>
      </vt:variant>
      <vt:variant>
        <vt:lpwstr>_Toc403755105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dc:title>
  <dc:creator>rpopa</dc:creator>
  <cp:lastModifiedBy>Roxana Mihai</cp:lastModifiedBy>
  <cp:revision>2</cp:revision>
  <cp:lastPrinted>2014-11-10T13:17:00Z</cp:lastPrinted>
  <dcterms:created xsi:type="dcterms:W3CDTF">2014-11-14T17:38:00Z</dcterms:created>
  <dcterms:modified xsi:type="dcterms:W3CDTF">2014-11-14T17:38:00Z</dcterms:modified>
</cp:coreProperties>
</file>